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Orientador: Prof. Dr. Alexandre Campane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TOCHeading"/>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TOC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B97651">
          <w:pPr>
            <w:pStyle w:val="TOC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B97651">
          <w:pPr>
            <w:pStyle w:val="TOC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B97651">
          <w:pPr>
            <w:pStyle w:val="TOC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B97651">
          <w:pPr>
            <w:pStyle w:val="TOC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B97651">
          <w:pPr>
            <w:pStyle w:val="TOC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B97651">
          <w:pPr>
            <w:pStyle w:val="TOC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B97651">
          <w:pPr>
            <w:pStyle w:val="TOC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B97651">
          <w:pPr>
            <w:pStyle w:val="TOC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B97651">
          <w:pPr>
            <w:pStyle w:val="TOC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B97651">
          <w:pPr>
            <w:pStyle w:val="TOC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B97651">
          <w:pPr>
            <w:pStyle w:val="TOC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B97651">
          <w:pPr>
            <w:pStyle w:val="TOC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B97651">
          <w:pPr>
            <w:pStyle w:val="TOC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B97651">
          <w:pPr>
            <w:pStyle w:val="TOC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B97651">
          <w:pPr>
            <w:pStyle w:val="TOC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B97651">
          <w:pPr>
            <w:pStyle w:val="TOC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B97651">
          <w:pPr>
            <w:pStyle w:val="TOC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B97651">
          <w:pPr>
            <w:pStyle w:val="TOC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B97651">
          <w:pPr>
            <w:pStyle w:val="TOC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B97651">
          <w:pPr>
            <w:pStyle w:val="TOC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B97651">
          <w:pPr>
            <w:pStyle w:val="TOC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B97651">
          <w:pPr>
            <w:pStyle w:val="TOC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B97651">
          <w:pPr>
            <w:pStyle w:val="TOC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B97651">
          <w:pPr>
            <w:pStyle w:val="TOC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r w:rsidRPr="00B370CB">
        <w:rPr>
          <w:sz w:val="32"/>
          <w:szCs w:val="32"/>
        </w:rPr>
        <w:lastRenderedPageBreak/>
        <w:t>Í</w:t>
      </w:r>
      <w:r w:rsidR="00736FE4" w:rsidRPr="00B370CB">
        <w:rPr>
          <w:sz w:val="32"/>
          <w:szCs w:val="32"/>
        </w:rPr>
        <w:t>ndice de Figuras</w:t>
      </w:r>
      <w:bookmarkEnd w:id="1"/>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TableofFigures"/>
        <w:tabs>
          <w:tab w:val="right" w:leader="dot" w:pos="9074"/>
        </w:tabs>
        <w:rPr>
          <w:rFonts w:ascii="Arial" w:hAnsi="Arial" w:cs="Arial"/>
          <w:sz w:val="24"/>
          <w:szCs w:val="24"/>
          <w:lang w:val="en-US"/>
        </w:rPr>
      </w:pPr>
    </w:p>
    <w:p w14:paraId="15E5F344" w14:textId="5AB247E3" w:rsidR="00736FE4" w:rsidRDefault="00736FE4">
      <w:pPr>
        <w:pStyle w:val="TableofFigures"/>
        <w:tabs>
          <w:tab w:val="right" w:leader="dot" w:pos="9074"/>
        </w:tabs>
        <w:rPr>
          <w:noProof/>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12833424" w:history="1">
        <w:r w:rsidRPr="00121DE5">
          <w:rPr>
            <w:rStyle w:val="Hyperlink"/>
            <w:rFonts w:ascii="Arial" w:hAnsi="Arial" w:cs="Arial"/>
            <w:b/>
            <w:noProof/>
          </w:rPr>
          <w:t>Figura 1 - Localização da Bacia de Campos (modificado de Rangel e Martins, 1998)</w:t>
        </w:r>
        <w:r>
          <w:rPr>
            <w:noProof/>
            <w:webHidden/>
          </w:rPr>
          <w:tab/>
        </w:r>
        <w:r>
          <w:rPr>
            <w:noProof/>
            <w:webHidden/>
          </w:rPr>
          <w:fldChar w:fldCharType="begin"/>
        </w:r>
        <w:r>
          <w:rPr>
            <w:noProof/>
            <w:webHidden/>
          </w:rPr>
          <w:instrText xml:space="preserve"> PAGEREF _Toc12833424 \h </w:instrText>
        </w:r>
        <w:r>
          <w:rPr>
            <w:noProof/>
            <w:webHidden/>
          </w:rPr>
        </w:r>
        <w:r>
          <w:rPr>
            <w:noProof/>
            <w:webHidden/>
          </w:rPr>
          <w:fldChar w:fldCharType="separate"/>
        </w:r>
        <w:r>
          <w:rPr>
            <w:noProof/>
            <w:webHidden/>
          </w:rPr>
          <w:t>8</w:t>
        </w:r>
        <w:r>
          <w:rPr>
            <w:noProof/>
            <w:webHidden/>
          </w:rPr>
          <w:fldChar w:fldCharType="end"/>
        </w:r>
      </w:hyperlink>
    </w:p>
    <w:p w14:paraId="31B23F90" w14:textId="0517EDC0" w:rsidR="00736FE4" w:rsidRDefault="00B97651">
      <w:pPr>
        <w:pStyle w:val="TableofFigures"/>
        <w:tabs>
          <w:tab w:val="right" w:leader="dot" w:pos="9074"/>
        </w:tabs>
        <w:rPr>
          <w:noProof/>
        </w:rPr>
      </w:pPr>
      <w:hyperlink w:anchor="_Toc12833425" w:history="1">
        <w:r w:rsidR="00736FE4" w:rsidRPr="00121DE5">
          <w:rPr>
            <w:rStyle w:val="Hyperlink"/>
            <w:rFonts w:ascii="Arial" w:hAnsi="Arial" w:cs="Arial"/>
            <w:b/>
            <w:noProof/>
          </w:rPr>
          <w:t>Figura 2 - Carta estratigráfica da Bacia de Campos simplificada. (Modificada de Guardado et al., 2000, e parcialmente atualizada após Winter et al., 2007, in Melani, 2015).</w:t>
        </w:r>
        <w:r w:rsidR="00736FE4">
          <w:rPr>
            <w:noProof/>
            <w:webHidden/>
          </w:rPr>
          <w:tab/>
        </w:r>
        <w:r w:rsidR="00736FE4">
          <w:rPr>
            <w:noProof/>
            <w:webHidden/>
          </w:rPr>
          <w:fldChar w:fldCharType="begin"/>
        </w:r>
        <w:r w:rsidR="00736FE4">
          <w:rPr>
            <w:noProof/>
            <w:webHidden/>
          </w:rPr>
          <w:instrText xml:space="preserve"> PAGEREF _Toc12833425 \h </w:instrText>
        </w:r>
        <w:r w:rsidR="00736FE4">
          <w:rPr>
            <w:noProof/>
            <w:webHidden/>
          </w:rPr>
        </w:r>
        <w:r w:rsidR="00736FE4">
          <w:rPr>
            <w:noProof/>
            <w:webHidden/>
          </w:rPr>
          <w:fldChar w:fldCharType="separate"/>
        </w:r>
        <w:r w:rsidR="00736FE4">
          <w:rPr>
            <w:noProof/>
            <w:webHidden/>
          </w:rPr>
          <w:t>9</w:t>
        </w:r>
        <w:r w:rsidR="00736FE4">
          <w:rPr>
            <w:noProof/>
            <w:webHidden/>
          </w:rPr>
          <w:fldChar w:fldCharType="end"/>
        </w:r>
      </w:hyperlink>
    </w:p>
    <w:p w14:paraId="1E3D3235" w14:textId="71D5B2B2" w:rsidR="00736FE4" w:rsidRDefault="00B97651">
      <w:pPr>
        <w:pStyle w:val="TableofFigures"/>
        <w:tabs>
          <w:tab w:val="right" w:leader="dot" w:pos="9074"/>
        </w:tabs>
        <w:rPr>
          <w:noProof/>
        </w:rPr>
      </w:pPr>
      <w:hyperlink w:anchor="_Toc12833426" w:history="1">
        <w:r w:rsidR="00736FE4" w:rsidRPr="00121DE5">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736FE4">
          <w:rPr>
            <w:noProof/>
            <w:webHidden/>
          </w:rPr>
          <w:tab/>
        </w:r>
        <w:r w:rsidR="00736FE4">
          <w:rPr>
            <w:noProof/>
            <w:webHidden/>
          </w:rPr>
          <w:fldChar w:fldCharType="begin"/>
        </w:r>
        <w:r w:rsidR="00736FE4">
          <w:rPr>
            <w:noProof/>
            <w:webHidden/>
          </w:rPr>
          <w:instrText xml:space="preserve"> PAGEREF _Toc12833426 \h </w:instrText>
        </w:r>
        <w:r w:rsidR="00736FE4">
          <w:rPr>
            <w:noProof/>
            <w:webHidden/>
          </w:rPr>
        </w:r>
        <w:r w:rsidR="00736FE4">
          <w:rPr>
            <w:noProof/>
            <w:webHidden/>
          </w:rPr>
          <w:fldChar w:fldCharType="separate"/>
        </w:r>
        <w:r w:rsidR="00736FE4">
          <w:rPr>
            <w:noProof/>
            <w:webHidden/>
          </w:rPr>
          <w:t>12</w:t>
        </w:r>
        <w:r w:rsidR="00736FE4">
          <w:rPr>
            <w:noProof/>
            <w:webHidden/>
          </w:rPr>
          <w:fldChar w:fldCharType="end"/>
        </w:r>
      </w:hyperlink>
    </w:p>
    <w:p w14:paraId="2CBBEC41" w14:textId="481CF4E4" w:rsidR="00736FE4" w:rsidRDefault="00B97651">
      <w:pPr>
        <w:pStyle w:val="TableofFigures"/>
        <w:tabs>
          <w:tab w:val="right" w:leader="dot" w:pos="9074"/>
        </w:tabs>
        <w:rPr>
          <w:noProof/>
        </w:rPr>
      </w:pPr>
      <w:hyperlink w:anchor="_Toc12833427" w:history="1">
        <w:r w:rsidR="00736FE4" w:rsidRPr="00121DE5">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736FE4">
          <w:rPr>
            <w:noProof/>
            <w:webHidden/>
          </w:rPr>
          <w:tab/>
        </w:r>
        <w:r w:rsidR="00736FE4">
          <w:rPr>
            <w:noProof/>
            <w:webHidden/>
          </w:rPr>
          <w:fldChar w:fldCharType="begin"/>
        </w:r>
        <w:r w:rsidR="00736FE4">
          <w:rPr>
            <w:noProof/>
            <w:webHidden/>
          </w:rPr>
          <w:instrText xml:space="preserve"> PAGEREF _Toc12833427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40633AA7" w14:textId="271A75D9" w:rsidR="00736FE4" w:rsidRDefault="00B97651">
      <w:pPr>
        <w:pStyle w:val="TableofFigures"/>
        <w:tabs>
          <w:tab w:val="right" w:leader="dot" w:pos="9074"/>
        </w:tabs>
        <w:rPr>
          <w:noProof/>
        </w:rPr>
      </w:pPr>
      <w:hyperlink w:anchor="_Toc12833428" w:history="1">
        <w:r w:rsidR="00736FE4" w:rsidRPr="00121DE5">
          <w:rPr>
            <w:rStyle w:val="Hyperlink"/>
            <w:rFonts w:ascii="Arial" w:hAnsi="Arial" w:cs="Arial"/>
            <w:b/>
            <w:noProof/>
          </w:rPr>
          <w:t>Figura 5 - Localização dos 47 poços estudados, ícones representam as coordenadas em que os poços têm sua maior profundidade, não sua localização em superfície.</w:t>
        </w:r>
        <w:r w:rsidR="00736FE4">
          <w:rPr>
            <w:noProof/>
            <w:webHidden/>
          </w:rPr>
          <w:tab/>
        </w:r>
        <w:r w:rsidR="00736FE4">
          <w:rPr>
            <w:noProof/>
            <w:webHidden/>
          </w:rPr>
          <w:fldChar w:fldCharType="begin"/>
        </w:r>
        <w:r w:rsidR="00736FE4">
          <w:rPr>
            <w:noProof/>
            <w:webHidden/>
          </w:rPr>
          <w:instrText xml:space="preserve"> PAGEREF _Toc12833428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39CDE59F" w14:textId="5FD98314" w:rsidR="00736FE4" w:rsidRDefault="00B97651">
      <w:pPr>
        <w:pStyle w:val="TableofFigures"/>
        <w:tabs>
          <w:tab w:val="right" w:leader="dot" w:pos="9074"/>
        </w:tabs>
        <w:rPr>
          <w:noProof/>
        </w:rPr>
      </w:pPr>
      <w:hyperlink w:anchor="_Toc12833429" w:history="1">
        <w:r w:rsidR="00736FE4" w:rsidRPr="00121DE5">
          <w:rPr>
            <w:rStyle w:val="Hyperlink"/>
            <w:rFonts w:ascii="Arial" w:hAnsi="Arial" w:cs="Arial"/>
            <w:b/>
            <w:noProof/>
          </w:rPr>
          <w:t>Figura 6 - Pickett Plot utilizado na determinação do fator de cimentação (m = 1,77). De Melani et al. 2015.</w:t>
        </w:r>
        <w:r w:rsidR="00736FE4">
          <w:rPr>
            <w:noProof/>
            <w:webHidden/>
          </w:rPr>
          <w:tab/>
        </w:r>
        <w:r w:rsidR="00736FE4">
          <w:rPr>
            <w:noProof/>
            <w:webHidden/>
          </w:rPr>
          <w:fldChar w:fldCharType="begin"/>
        </w:r>
        <w:r w:rsidR="00736FE4">
          <w:rPr>
            <w:noProof/>
            <w:webHidden/>
          </w:rPr>
          <w:instrText xml:space="preserve"> PAGEREF _Toc12833429 \h </w:instrText>
        </w:r>
        <w:r w:rsidR="00736FE4">
          <w:rPr>
            <w:noProof/>
            <w:webHidden/>
          </w:rPr>
        </w:r>
        <w:r w:rsidR="00736FE4">
          <w:rPr>
            <w:noProof/>
            <w:webHidden/>
          </w:rPr>
          <w:fldChar w:fldCharType="separate"/>
        </w:r>
        <w:r w:rsidR="00736FE4">
          <w:rPr>
            <w:noProof/>
            <w:webHidden/>
          </w:rPr>
          <w:t>16</w:t>
        </w:r>
        <w:r w:rsidR="00736FE4">
          <w:rPr>
            <w:noProof/>
            <w:webHidden/>
          </w:rPr>
          <w:fldChar w:fldCharType="end"/>
        </w:r>
      </w:hyperlink>
    </w:p>
    <w:p w14:paraId="2AEECD25" w14:textId="7768DF97" w:rsidR="00736FE4" w:rsidRDefault="00B97651">
      <w:pPr>
        <w:pStyle w:val="TableofFigures"/>
        <w:tabs>
          <w:tab w:val="right" w:leader="dot" w:pos="9074"/>
        </w:tabs>
        <w:rPr>
          <w:noProof/>
        </w:rPr>
      </w:pPr>
      <w:hyperlink w:anchor="_Toc12833430" w:history="1">
        <w:r w:rsidR="00736FE4" w:rsidRPr="00121DE5">
          <w:rPr>
            <w:rStyle w:val="Hyperlink"/>
            <w:rFonts w:ascii="Arial" w:hAnsi="Arial" w:cs="Arial"/>
            <w:b/>
            <w:noProof/>
          </w:rPr>
          <w:t>Figura 7 - Fluxo de trabalho para geração de volumes de ant-tracking.</w:t>
        </w:r>
        <w:r w:rsidR="00736FE4">
          <w:rPr>
            <w:noProof/>
            <w:webHidden/>
          </w:rPr>
          <w:tab/>
        </w:r>
        <w:r w:rsidR="00736FE4">
          <w:rPr>
            <w:noProof/>
            <w:webHidden/>
          </w:rPr>
          <w:fldChar w:fldCharType="begin"/>
        </w:r>
        <w:r w:rsidR="00736FE4">
          <w:rPr>
            <w:noProof/>
            <w:webHidden/>
          </w:rPr>
          <w:instrText xml:space="preserve"> PAGEREF _Toc12833430 \h </w:instrText>
        </w:r>
        <w:r w:rsidR="00736FE4">
          <w:rPr>
            <w:noProof/>
            <w:webHidden/>
          </w:rPr>
        </w:r>
        <w:r w:rsidR="00736FE4">
          <w:rPr>
            <w:noProof/>
            <w:webHidden/>
          </w:rPr>
          <w:fldChar w:fldCharType="separate"/>
        </w:r>
        <w:r w:rsidR="00736FE4">
          <w:rPr>
            <w:noProof/>
            <w:webHidden/>
          </w:rPr>
          <w:t>18</w:t>
        </w:r>
        <w:r w:rsidR="00736FE4">
          <w:rPr>
            <w:noProof/>
            <w:webHidden/>
          </w:rPr>
          <w:fldChar w:fldCharType="end"/>
        </w:r>
      </w:hyperlink>
    </w:p>
    <w:p w14:paraId="2640C9C1" w14:textId="5E510A4F" w:rsidR="00736FE4" w:rsidRDefault="00B97651">
      <w:pPr>
        <w:pStyle w:val="TableofFigures"/>
        <w:tabs>
          <w:tab w:val="right" w:leader="dot" w:pos="9074"/>
        </w:tabs>
        <w:rPr>
          <w:noProof/>
        </w:rPr>
      </w:pPr>
      <w:hyperlink w:anchor="_Toc12833431" w:history="1">
        <w:r w:rsidR="00736FE4" w:rsidRPr="00121DE5">
          <w:rPr>
            <w:rStyle w:val="Hyperlink"/>
            <w:rFonts w:ascii="Arial" w:hAnsi="Arial" w:cs="Arial"/>
            <w:b/>
            <w:noProof/>
          </w:rPr>
          <w:t>Figura 8 - Visualização do fluxo de trabalho utilizado identificando uma descontinuidade.</w:t>
        </w:r>
        <w:r w:rsidR="00736FE4">
          <w:rPr>
            <w:noProof/>
            <w:webHidden/>
          </w:rPr>
          <w:tab/>
        </w:r>
        <w:r w:rsidR="00736FE4">
          <w:rPr>
            <w:noProof/>
            <w:webHidden/>
          </w:rPr>
          <w:fldChar w:fldCharType="begin"/>
        </w:r>
        <w:r w:rsidR="00736FE4">
          <w:rPr>
            <w:noProof/>
            <w:webHidden/>
          </w:rPr>
          <w:instrText xml:space="preserve"> PAGEREF _Toc12833431 \h </w:instrText>
        </w:r>
        <w:r w:rsidR="00736FE4">
          <w:rPr>
            <w:noProof/>
            <w:webHidden/>
          </w:rPr>
        </w:r>
        <w:r w:rsidR="00736FE4">
          <w:rPr>
            <w:noProof/>
            <w:webHidden/>
          </w:rPr>
          <w:fldChar w:fldCharType="separate"/>
        </w:r>
        <w:r w:rsidR="00736FE4">
          <w:rPr>
            <w:noProof/>
            <w:webHidden/>
          </w:rPr>
          <w:t>22</w:t>
        </w:r>
        <w:r w:rsidR="00736FE4">
          <w:rPr>
            <w:noProof/>
            <w:webHidden/>
          </w:rPr>
          <w:fldChar w:fldCharType="end"/>
        </w:r>
      </w:hyperlink>
    </w:p>
    <w:p w14:paraId="1E88A544" w14:textId="643E6442" w:rsidR="00736FE4" w:rsidRDefault="00B97651">
      <w:pPr>
        <w:pStyle w:val="TableofFigures"/>
        <w:tabs>
          <w:tab w:val="right" w:leader="dot" w:pos="9074"/>
        </w:tabs>
        <w:rPr>
          <w:noProof/>
        </w:rPr>
      </w:pPr>
      <w:hyperlink w:anchor="_Toc12833432" w:history="1">
        <w:r w:rsidR="00736FE4" w:rsidRPr="00121DE5">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736FE4">
          <w:rPr>
            <w:noProof/>
            <w:webHidden/>
          </w:rPr>
          <w:tab/>
        </w:r>
        <w:r w:rsidR="00736FE4">
          <w:rPr>
            <w:noProof/>
            <w:webHidden/>
          </w:rPr>
          <w:fldChar w:fldCharType="begin"/>
        </w:r>
        <w:r w:rsidR="00736FE4">
          <w:rPr>
            <w:noProof/>
            <w:webHidden/>
          </w:rPr>
          <w:instrText xml:space="preserve"> PAGEREF _Toc12833432 \h </w:instrText>
        </w:r>
        <w:r w:rsidR="00736FE4">
          <w:rPr>
            <w:noProof/>
            <w:webHidden/>
          </w:rPr>
        </w:r>
        <w:r w:rsidR="00736FE4">
          <w:rPr>
            <w:noProof/>
            <w:webHidden/>
          </w:rPr>
          <w:fldChar w:fldCharType="separate"/>
        </w:r>
        <w:r w:rsidR="00736FE4">
          <w:rPr>
            <w:noProof/>
            <w:webHidden/>
          </w:rPr>
          <w:t>23</w:t>
        </w:r>
        <w:r w:rsidR="00736FE4">
          <w:rPr>
            <w:noProof/>
            <w:webHidden/>
          </w:rPr>
          <w:fldChar w:fldCharType="end"/>
        </w:r>
      </w:hyperlink>
    </w:p>
    <w:p w14:paraId="7B38E55C" w14:textId="5EBD9458" w:rsidR="00736FE4" w:rsidRDefault="00B97651">
      <w:pPr>
        <w:pStyle w:val="TableofFigures"/>
        <w:tabs>
          <w:tab w:val="right" w:leader="dot" w:pos="9074"/>
        </w:tabs>
        <w:rPr>
          <w:noProof/>
        </w:rPr>
      </w:pPr>
      <w:hyperlink w:anchor="_Toc12833433" w:history="1">
        <w:r w:rsidR="00736FE4" w:rsidRPr="00121DE5">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736FE4">
          <w:rPr>
            <w:noProof/>
            <w:webHidden/>
          </w:rPr>
          <w:tab/>
        </w:r>
        <w:r w:rsidR="00736FE4">
          <w:rPr>
            <w:noProof/>
            <w:webHidden/>
          </w:rPr>
          <w:fldChar w:fldCharType="begin"/>
        </w:r>
        <w:r w:rsidR="00736FE4">
          <w:rPr>
            <w:noProof/>
            <w:webHidden/>
          </w:rPr>
          <w:instrText xml:space="preserve"> PAGEREF _Toc12833433 \h </w:instrText>
        </w:r>
        <w:r w:rsidR="00736FE4">
          <w:rPr>
            <w:noProof/>
            <w:webHidden/>
          </w:rPr>
        </w:r>
        <w:r w:rsidR="00736FE4">
          <w:rPr>
            <w:noProof/>
            <w:webHidden/>
          </w:rPr>
          <w:fldChar w:fldCharType="separate"/>
        </w:r>
        <w:r w:rsidR="00736FE4">
          <w:rPr>
            <w:noProof/>
            <w:webHidden/>
          </w:rPr>
          <w:t>25</w:t>
        </w:r>
        <w:r w:rsidR="00736FE4">
          <w:rPr>
            <w:noProof/>
            <w:webHidden/>
          </w:rPr>
          <w:fldChar w:fldCharType="end"/>
        </w:r>
      </w:hyperlink>
    </w:p>
    <w:p w14:paraId="50C3FB73" w14:textId="43EA91BA" w:rsidR="00736FE4" w:rsidRDefault="00B97651">
      <w:pPr>
        <w:pStyle w:val="TableofFigures"/>
        <w:tabs>
          <w:tab w:val="right" w:leader="dot" w:pos="9074"/>
        </w:tabs>
        <w:rPr>
          <w:noProof/>
        </w:rPr>
      </w:pPr>
      <w:hyperlink w:anchor="_Toc12833434" w:history="1">
        <w:r w:rsidR="00736FE4" w:rsidRPr="00121DE5">
          <w:rPr>
            <w:rStyle w:val="Hyperlink"/>
            <w:rFonts w:ascii="Arial" w:hAnsi="Arial" w:cs="Arial"/>
            <w:b/>
            <w:noProof/>
          </w:rPr>
          <w:t>Figura 11 – (a) Modelo volumétrico de zonas com camadas definidas e (b) Zona do Quissamã entre os horizontes do Quissamã e do Lagoa Feia isolado do resto do modelo.</w:t>
        </w:r>
        <w:r w:rsidR="00736FE4">
          <w:rPr>
            <w:noProof/>
            <w:webHidden/>
          </w:rPr>
          <w:tab/>
        </w:r>
        <w:r w:rsidR="00736FE4">
          <w:rPr>
            <w:noProof/>
            <w:webHidden/>
          </w:rPr>
          <w:fldChar w:fldCharType="begin"/>
        </w:r>
        <w:r w:rsidR="00736FE4">
          <w:rPr>
            <w:noProof/>
            <w:webHidden/>
          </w:rPr>
          <w:instrText xml:space="preserve"> PAGEREF _Toc12833434 \h </w:instrText>
        </w:r>
        <w:r w:rsidR="00736FE4">
          <w:rPr>
            <w:noProof/>
            <w:webHidden/>
          </w:rPr>
        </w:r>
        <w:r w:rsidR="00736FE4">
          <w:rPr>
            <w:noProof/>
            <w:webHidden/>
          </w:rPr>
          <w:fldChar w:fldCharType="separate"/>
        </w:r>
        <w:r w:rsidR="00736FE4">
          <w:rPr>
            <w:noProof/>
            <w:webHidden/>
          </w:rPr>
          <w:t>26</w:t>
        </w:r>
        <w:r w:rsidR="00736FE4">
          <w:rPr>
            <w:noProof/>
            <w:webHidden/>
          </w:rPr>
          <w:fldChar w:fldCharType="end"/>
        </w:r>
      </w:hyperlink>
    </w:p>
    <w:p w14:paraId="09923C87" w14:textId="68FB41D9" w:rsidR="00736FE4" w:rsidRDefault="00B97651">
      <w:pPr>
        <w:pStyle w:val="TableofFigures"/>
        <w:tabs>
          <w:tab w:val="right" w:leader="dot" w:pos="9074"/>
        </w:tabs>
        <w:rPr>
          <w:noProof/>
        </w:rPr>
      </w:pPr>
      <w:hyperlink w:anchor="_Toc12833435" w:history="1">
        <w:r w:rsidR="00736FE4" w:rsidRPr="00121DE5">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736FE4">
          <w:rPr>
            <w:noProof/>
            <w:webHidden/>
          </w:rPr>
          <w:tab/>
        </w:r>
        <w:r w:rsidR="00736FE4">
          <w:rPr>
            <w:noProof/>
            <w:webHidden/>
          </w:rPr>
          <w:fldChar w:fldCharType="begin"/>
        </w:r>
        <w:r w:rsidR="00736FE4">
          <w:rPr>
            <w:noProof/>
            <w:webHidden/>
          </w:rPr>
          <w:instrText xml:space="preserve"> PAGEREF _Toc12833435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4A28C10A" w14:textId="4F8043A6" w:rsidR="00736FE4" w:rsidRDefault="00B97651">
      <w:pPr>
        <w:pStyle w:val="TableofFigures"/>
        <w:tabs>
          <w:tab w:val="right" w:leader="dot" w:pos="9074"/>
        </w:tabs>
        <w:rPr>
          <w:noProof/>
        </w:rPr>
      </w:pPr>
      <w:hyperlink w:anchor="_Toc12833436" w:history="1">
        <w:r w:rsidR="00736FE4" w:rsidRPr="00121DE5">
          <w:rPr>
            <w:rStyle w:val="Hyperlink"/>
            <w:rFonts w:ascii="Arial" w:hAnsi="Arial" w:cs="Arial"/>
            <w:b/>
            <w:noProof/>
          </w:rPr>
          <w:t>Figura 13 - Grid colunares de porosidade efetiva (PHIE) cortados para a região entre o topo do Quissamã (superfície em roxo) e o contato óleo-água (superfície em preto).</w:t>
        </w:r>
        <w:r w:rsidR="00736FE4">
          <w:rPr>
            <w:noProof/>
            <w:webHidden/>
          </w:rPr>
          <w:tab/>
        </w:r>
        <w:r w:rsidR="00736FE4">
          <w:rPr>
            <w:noProof/>
            <w:webHidden/>
          </w:rPr>
          <w:fldChar w:fldCharType="begin"/>
        </w:r>
        <w:r w:rsidR="00736FE4">
          <w:rPr>
            <w:noProof/>
            <w:webHidden/>
          </w:rPr>
          <w:instrText xml:space="preserve"> PAGEREF _Toc12833436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188266BD" w14:textId="45A06ABA" w:rsidR="00736FE4" w:rsidRDefault="00B97651">
      <w:pPr>
        <w:pStyle w:val="TableofFigures"/>
        <w:tabs>
          <w:tab w:val="right" w:leader="dot" w:pos="9074"/>
        </w:tabs>
        <w:rPr>
          <w:noProof/>
        </w:rPr>
      </w:pPr>
      <w:hyperlink w:anchor="_Toc12833437" w:history="1">
        <w:r w:rsidR="00736FE4" w:rsidRPr="00121DE5">
          <w:rPr>
            <w:rStyle w:val="Hyperlink"/>
            <w:rFonts w:ascii="Arial" w:hAnsi="Arial" w:cs="Arial"/>
            <w:b/>
            <w:noProof/>
          </w:rPr>
          <w:t>Figura 14 - Ilustração da obtenção de valores residuais para métodos de Krigagem com Deriva Externa (aqui denominado como regression-kriging). De: Hengl (2009).</w:t>
        </w:r>
        <w:r w:rsidR="00736FE4">
          <w:rPr>
            <w:noProof/>
            <w:webHidden/>
          </w:rPr>
          <w:tab/>
        </w:r>
        <w:r w:rsidR="00736FE4">
          <w:rPr>
            <w:noProof/>
            <w:webHidden/>
          </w:rPr>
          <w:fldChar w:fldCharType="begin"/>
        </w:r>
        <w:r w:rsidR="00736FE4">
          <w:rPr>
            <w:noProof/>
            <w:webHidden/>
          </w:rPr>
          <w:instrText xml:space="preserve"> PAGEREF _Toc12833437 \h </w:instrText>
        </w:r>
        <w:r w:rsidR="00736FE4">
          <w:rPr>
            <w:noProof/>
            <w:webHidden/>
          </w:rPr>
        </w:r>
        <w:r w:rsidR="00736FE4">
          <w:rPr>
            <w:noProof/>
            <w:webHidden/>
          </w:rPr>
          <w:fldChar w:fldCharType="separate"/>
        </w:r>
        <w:r w:rsidR="00736FE4">
          <w:rPr>
            <w:noProof/>
            <w:webHidden/>
          </w:rPr>
          <w:t>29</w:t>
        </w:r>
        <w:r w:rsidR="00736FE4">
          <w:rPr>
            <w:noProof/>
            <w:webHidden/>
          </w:rPr>
          <w:fldChar w:fldCharType="end"/>
        </w:r>
      </w:hyperlink>
    </w:p>
    <w:p w14:paraId="5DAC2CC9" w14:textId="2E949C69" w:rsidR="00736FE4" w:rsidRDefault="00B97651">
      <w:pPr>
        <w:pStyle w:val="TableofFigures"/>
        <w:tabs>
          <w:tab w:val="right" w:leader="dot" w:pos="9074"/>
        </w:tabs>
        <w:rPr>
          <w:noProof/>
        </w:rPr>
      </w:pPr>
      <w:hyperlink w:anchor="_Toc12833438" w:history="1">
        <w:r w:rsidR="00736FE4" w:rsidRPr="00121DE5">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736FE4">
          <w:rPr>
            <w:noProof/>
            <w:webHidden/>
          </w:rPr>
          <w:tab/>
        </w:r>
        <w:r w:rsidR="00736FE4">
          <w:rPr>
            <w:noProof/>
            <w:webHidden/>
          </w:rPr>
          <w:fldChar w:fldCharType="begin"/>
        </w:r>
        <w:r w:rsidR="00736FE4">
          <w:rPr>
            <w:noProof/>
            <w:webHidden/>
          </w:rPr>
          <w:instrText xml:space="preserve"> PAGEREF _Toc12833438 \h </w:instrText>
        </w:r>
        <w:r w:rsidR="00736FE4">
          <w:rPr>
            <w:noProof/>
            <w:webHidden/>
          </w:rPr>
        </w:r>
        <w:r w:rsidR="00736FE4">
          <w:rPr>
            <w:noProof/>
            <w:webHidden/>
          </w:rPr>
          <w:fldChar w:fldCharType="separate"/>
        </w:r>
        <w:r w:rsidR="00736FE4">
          <w:rPr>
            <w:noProof/>
            <w:webHidden/>
          </w:rPr>
          <w:t>38</w:t>
        </w:r>
        <w:r w:rsidR="00736FE4">
          <w:rPr>
            <w:noProof/>
            <w:webHidden/>
          </w:rPr>
          <w:fldChar w:fldCharType="end"/>
        </w:r>
      </w:hyperlink>
    </w:p>
    <w:p w14:paraId="313F09D7" w14:textId="206BEE3F" w:rsidR="00736FE4" w:rsidRDefault="00B97651">
      <w:pPr>
        <w:pStyle w:val="TableofFigures"/>
        <w:tabs>
          <w:tab w:val="right" w:leader="dot" w:pos="9074"/>
        </w:tabs>
        <w:rPr>
          <w:noProof/>
        </w:rPr>
      </w:pPr>
      <w:hyperlink w:anchor="_Toc12833439" w:history="1">
        <w:r w:rsidR="00736FE4" w:rsidRPr="00121DE5">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w:t>
        </w:r>
        <w:r w:rsidR="00736FE4">
          <w:rPr>
            <w:noProof/>
            <w:webHidden/>
          </w:rPr>
          <w:tab/>
        </w:r>
        <w:r w:rsidR="00736FE4">
          <w:rPr>
            <w:noProof/>
            <w:webHidden/>
          </w:rPr>
          <w:fldChar w:fldCharType="begin"/>
        </w:r>
        <w:r w:rsidR="00736FE4">
          <w:rPr>
            <w:noProof/>
            <w:webHidden/>
          </w:rPr>
          <w:instrText xml:space="preserve"> PAGEREF _Toc12833439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5A694962" w14:textId="188CABC1" w:rsidR="00736FE4" w:rsidRDefault="00B97651">
      <w:pPr>
        <w:pStyle w:val="TableofFigures"/>
        <w:tabs>
          <w:tab w:val="right" w:leader="dot" w:pos="9074"/>
        </w:tabs>
        <w:rPr>
          <w:noProof/>
        </w:rPr>
      </w:pPr>
      <w:hyperlink w:anchor="_Toc12833440" w:history="1">
        <w:r w:rsidR="00736FE4" w:rsidRPr="00121DE5">
          <w:rPr>
            <w:rStyle w:val="Hyperlink"/>
            <w:rFonts w:ascii="Arial" w:hAnsi="Arial" w:cs="Arial"/>
            <w:b/>
            <w:noProof/>
          </w:rPr>
          <w:t>Figura 17 - Distribuição de descontinuidades para todas as descontinuidades. Estruturas predominantemente Leste-Oeste com mergulhos para Norte e Sul.</w:t>
        </w:r>
        <w:r w:rsidR="00736FE4">
          <w:rPr>
            <w:noProof/>
            <w:webHidden/>
          </w:rPr>
          <w:tab/>
        </w:r>
        <w:r w:rsidR="00736FE4">
          <w:rPr>
            <w:noProof/>
            <w:webHidden/>
          </w:rPr>
          <w:fldChar w:fldCharType="begin"/>
        </w:r>
        <w:r w:rsidR="00736FE4">
          <w:rPr>
            <w:noProof/>
            <w:webHidden/>
          </w:rPr>
          <w:instrText xml:space="preserve"> PAGEREF _Toc12833440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14310AFF" w14:textId="3E6A1028" w:rsidR="00736FE4" w:rsidRDefault="00B97651">
      <w:pPr>
        <w:pStyle w:val="TableofFigures"/>
        <w:tabs>
          <w:tab w:val="right" w:leader="dot" w:pos="9074"/>
        </w:tabs>
        <w:rPr>
          <w:noProof/>
        </w:rPr>
      </w:pPr>
      <w:hyperlink w:anchor="_Toc12833441" w:history="1">
        <w:r w:rsidR="00736FE4" w:rsidRPr="00121DE5">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736FE4">
          <w:rPr>
            <w:noProof/>
            <w:webHidden/>
          </w:rPr>
          <w:tab/>
        </w:r>
        <w:r w:rsidR="00736FE4">
          <w:rPr>
            <w:noProof/>
            <w:webHidden/>
          </w:rPr>
          <w:fldChar w:fldCharType="begin"/>
        </w:r>
        <w:r w:rsidR="00736FE4">
          <w:rPr>
            <w:noProof/>
            <w:webHidden/>
          </w:rPr>
          <w:instrText xml:space="preserve"> PAGEREF _Toc12833441 \h </w:instrText>
        </w:r>
        <w:r w:rsidR="00736FE4">
          <w:rPr>
            <w:noProof/>
            <w:webHidden/>
          </w:rPr>
        </w:r>
        <w:r w:rsidR="00736FE4">
          <w:rPr>
            <w:noProof/>
            <w:webHidden/>
          </w:rPr>
          <w:fldChar w:fldCharType="separate"/>
        </w:r>
        <w:r w:rsidR="00736FE4">
          <w:rPr>
            <w:noProof/>
            <w:webHidden/>
          </w:rPr>
          <w:t>40</w:t>
        </w:r>
        <w:r w:rsidR="00736FE4">
          <w:rPr>
            <w:noProof/>
            <w:webHidden/>
          </w:rPr>
          <w:fldChar w:fldCharType="end"/>
        </w:r>
      </w:hyperlink>
    </w:p>
    <w:p w14:paraId="387F9CAC" w14:textId="766801C4" w:rsidR="00736FE4" w:rsidRDefault="00B97651">
      <w:pPr>
        <w:pStyle w:val="TableofFigures"/>
        <w:tabs>
          <w:tab w:val="right" w:leader="dot" w:pos="9074"/>
        </w:tabs>
        <w:rPr>
          <w:noProof/>
        </w:rPr>
      </w:pPr>
      <w:hyperlink w:anchor="_Toc12833442" w:history="1">
        <w:r w:rsidR="00736FE4" w:rsidRPr="00121DE5">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_Toc12833442 \h </w:instrText>
        </w:r>
        <w:r w:rsidR="00736FE4">
          <w:rPr>
            <w:noProof/>
            <w:webHidden/>
          </w:rPr>
        </w:r>
        <w:r w:rsidR="00736FE4">
          <w:rPr>
            <w:noProof/>
            <w:webHidden/>
          </w:rPr>
          <w:fldChar w:fldCharType="separate"/>
        </w:r>
        <w:r w:rsidR="00736FE4">
          <w:rPr>
            <w:noProof/>
            <w:webHidden/>
          </w:rPr>
          <w:t>41</w:t>
        </w:r>
        <w:r w:rsidR="00736FE4">
          <w:rPr>
            <w:noProof/>
            <w:webHidden/>
          </w:rPr>
          <w:fldChar w:fldCharType="end"/>
        </w:r>
      </w:hyperlink>
    </w:p>
    <w:p w14:paraId="12AA49A1" w14:textId="1BA563FB" w:rsidR="00736FE4" w:rsidRDefault="00B97651">
      <w:pPr>
        <w:pStyle w:val="TableofFigures"/>
        <w:tabs>
          <w:tab w:val="right" w:leader="dot" w:pos="9074"/>
        </w:tabs>
        <w:rPr>
          <w:noProof/>
        </w:rPr>
      </w:pPr>
      <w:hyperlink w:anchor="_Toc12833443" w:history="1">
        <w:r w:rsidR="00736FE4" w:rsidRPr="00121DE5">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_Toc12833443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29D7627B" w14:textId="15CB0FFB" w:rsidR="00736FE4" w:rsidRDefault="00B97651">
      <w:pPr>
        <w:pStyle w:val="TableofFigures"/>
        <w:tabs>
          <w:tab w:val="right" w:leader="dot" w:pos="9074"/>
        </w:tabs>
        <w:rPr>
          <w:noProof/>
        </w:rPr>
      </w:pPr>
      <w:hyperlink w:anchor="_Toc12833444" w:history="1">
        <w:r w:rsidR="00736FE4" w:rsidRPr="00121DE5">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_Toc12833444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46E9DCFA" w14:textId="65EEC560" w:rsidR="00736FE4" w:rsidRDefault="00B97651">
      <w:pPr>
        <w:pStyle w:val="TableofFigures"/>
        <w:tabs>
          <w:tab w:val="right" w:leader="dot" w:pos="9074"/>
        </w:tabs>
        <w:rPr>
          <w:noProof/>
        </w:rPr>
      </w:pPr>
      <w:hyperlink w:anchor="_Toc12833445" w:history="1">
        <w:r w:rsidR="00736FE4" w:rsidRPr="00121DE5">
          <w:rPr>
            <w:rStyle w:val="Hyperlink"/>
            <w:rFonts w:ascii="Arial" w:hAnsi="Arial" w:cs="Arial"/>
            <w:b/>
            <w:noProof/>
          </w:rPr>
          <w:t>Figura 22 -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r w:rsidR="00736FE4">
          <w:rPr>
            <w:noProof/>
            <w:webHidden/>
          </w:rPr>
          <w:tab/>
        </w:r>
        <w:r w:rsidR="00736FE4">
          <w:rPr>
            <w:noProof/>
            <w:webHidden/>
          </w:rPr>
          <w:fldChar w:fldCharType="begin"/>
        </w:r>
        <w:r w:rsidR="00736FE4">
          <w:rPr>
            <w:noProof/>
            <w:webHidden/>
          </w:rPr>
          <w:instrText xml:space="preserve"> PAGEREF _Toc12833445 \h </w:instrText>
        </w:r>
        <w:r w:rsidR="00736FE4">
          <w:rPr>
            <w:noProof/>
            <w:webHidden/>
          </w:rPr>
        </w:r>
        <w:r w:rsidR="00736FE4">
          <w:rPr>
            <w:noProof/>
            <w:webHidden/>
          </w:rPr>
          <w:fldChar w:fldCharType="separate"/>
        </w:r>
        <w:r w:rsidR="00736FE4">
          <w:rPr>
            <w:noProof/>
            <w:webHidden/>
          </w:rPr>
          <w:t>44</w:t>
        </w:r>
        <w:r w:rsidR="00736FE4">
          <w:rPr>
            <w:noProof/>
            <w:webHidden/>
          </w:rPr>
          <w:fldChar w:fldCharType="end"/>
        </w:r>
      </w:hyperlink>
    </w:p>
    <w:p w14:paraId="14CF49ED" w14:textId="4FE4480C" w:rsidR="00736FE4" w:rsidRDefault="00B97651">
      <w:pPr>
        <w:pStyle w:val="TableofFigures"/>
        <w:tabs>
          <w:tab w:val="right" w:leader="dot" w:pos="9074"/>
        </w:tabs>
        <w:rPr>
          <w:noProof/>
        </w:rPr>
      </w:pPr>
      <w:hyperlink w:anchor="_Toc12833446" w:history="1">
        <w:r w:rsidR="00736FE4" w:rsidRPr="00121DE5">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736FE4">
          <w:rPr>
            <w:noProof/>
            <w:webHidden/>
          </w:rPr>
          <w:tab/>
        </w:r>
        <w:r w:rsidR="00736FE4">
          <w:rPr>
            <w:noProof/>
            <w:webHidden/>
          </w:rPr>
          <w:fldChar w:fldCharType="begin"/>
        </w:r>
        <w:r w:rsidR="00736FE4">
          <w:rPr>
            <w:noProof/>
            <w:webHidden/>
          </w:rPr>
          <w:instrText xml:space="preserve"> PAGEREF _Toc12833446 \h </w:instrText>
        </w:r>
        <w:r w:rsidR="00736FE4">
          <w:rPr>
            <w:noProof/>
            <w:webHidden/>
          </w:rPr>
        </w:r>
        <w:r w:rsidR="00736FE4">
          <w:rPr>
            <w:noProof/>
            <w:webHidden/>
          </w:rPr>
          <w:fldChar w:fldCharType="separate"/>
        </w:r>
        <w:r w:rsidR="00736FE4">
          <w:rPr>
            <w:noProof/>
            <w:webHidden/>
          </w:rPr>
          <w:t>45</w:t>
        </w:r>
        <w:r w:rsidR="00736FE4">
          <w:rPr>
            <w:noProof/>
            <w:webHidden/>
          </w:rPr>
          <w:fldChar w:fldCharType="end"/>
        </w:r>
      </w:hyperlink>
    </w:p>
    <w:p w14:paraId="6F53BA2C" w14:textId="497FEAC5" w:rsidR="00736FE4" w:rsidRDefault="00B97651">
      <w:pPr>
        <w:pStyle w:val="TableofFigures"/>
        <w:tabs>
          <w:tab w:val="right" w:leader="dot" w:pos="9074"/>
        </w:tabs>
        <w:rPr>
          <w:noProof/>
        </w:rPr>
      </w:pPr>
      <w:hyperlink w:anchor="_Toc12833447" w:history="1">
        <w:r w:rsidR="00736FE4" w:rsidRPr="00121DE5">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736FE4">
          <w:rPr>
            <w:noProof/>
            <w:webHidden/>
          </w:rPr>
          <w:tab/>
        </w:r>
        <w:r w:rsidR="00736FE4">
          <w:rPr>
            <w:noProof/>
            <w:webHidden/>
          </w:rPr>
          <w:fldChar w:fldCharType="begin"/>
        </w:r>
        <w:r w:rsidR="00736FE4">
          <w:rPr>
            <w:noProof/>
            <w:webHidden/>
          </w:rPr>
          <w:instrText xml:space="preserve"> PAGEREF _Toc12833447 \h </w:instrText>
        </w:r>
        <w:r w:rsidR="00736FE4">
          <w:rPr>
            <w:noProof/>
            <w:webHidden/>
          </w:rPr>
        </w:r>
        <w:r w:rsidR="00736FE4">
          <w:rPr>
            <w:noProof/>
            <w:webHidden/>
          </w:rPr>
          <w:fldChar w:fldCharType="separate"/>
        </w:r>
        <w:r w:rsidR="00736FE4">
          <w:rPr>
            <w:noProof/>
            <w:webHidden/>
          </w:rPr>
          <w:t>46</w:t>
        </w:r>
        <w:r w:rsidR="00736FE4">
          <w:rPr>
            <w:noProof/>
            <w:webHidden/>
          </w:rPr>
          <w:fldChar w:fldCharType="end"/>
        </w:r>
      </w:hyperlink>
    </w:p>
    <w:p w14:paraId="7A1A2936" w14:textId="0D1E0633" w:rsidR="00736FE4" w:rsidRDefault="00B97651">
      <w:pPr>
        <w:pStyle w:val="TableofFigures"/>
        <w:tabs>
          <w:tab w:val="right" w:leader="dot" w:pos="9074"/>
        </w:tabs>
        <w:rPr>
          <w:noProof/>
        </w:rPr>
      </w:pPr>
      <w:hyperlink w:anchor="_Toc12833448" w:history="1">
        <w:r w:rsidR="00736FE4" w:rsidRPr="00121DE5">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736FE4">
          <w:rPr>
            <w:noProof/>
            <w:webHidden/>
          </w:rPr>
          <w:tab/>
        </w:r>
        <w:r w:rsidR="00736FE4">
          <w:rPr>
            <w:noProof/>
            <w:webHidden/>
          </w:rPr>
          <w:fldChar w:fldCharType="begin"/>
        </w:r>
        <w:r w:rsidR="00736FE4">
          <w:rPr>
            <w:noProof/>
            <w:webHidden/>
          </w:rPr>
          <w:instrText xml:space="preserve"> PAGEREF _Toc12833448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8ABE6F0" w14:textId="6F51F023" w:rsidR="00736FE4" w:rsidRDefault="00B97651">
      <w:pPr>
        <w:pStyle w:val="TableofFigures"/>
        <w:tabs>
          <w:tab w:val="right" w:leader="dot" w:pos="9074"/>
        </w:tabs>
        <w:rPr>
          <w:noProof/>
        </w:rPr>
      </w:pPr>
      <w:hyperlink w:anchor="_Toc12833449" w:history="1">
        <w:r w:rsidR="00736FE4" w:rsidRPr="00121DE5">
          <w:rPr>
            <w:rStyle w:val="Hyperlink"/>
            <w:rFonts w:ascii="Arial" w:hAnsi="Arial" w:cs="Arial"/>
            <w:b/>
            <w:noProof/>
          </w:rPr>
          <w:t>Figura 26 – Distribuição de dados de densidade. Assim como para dados de porosidade efetiva, tanto o algoritmo de GRFS quanto o método de upscaling honram seus dados de input.</w:t>
        </w:r>
        <w:r w:rsidR="00736FE4">
          <w:rPr>
            <w:noProof/>
            <w:webHidden/>
          </w:rPr>
          <w:tab/>
        </w:r>
        <w:r w:rsidR="00736FE4">
          <w:rPr>
            <w:noProof/>
            <w:webHidden/>
          </w:rPr>
          <w:fldChar w:fldCharType="begin"/>
        </w:r>
        <w:r w:rsidR="00736FE4">
          <w:rPr>
            <w:noProof/>
            <w:webHidden/>
          </w:rPr>
          <w:instrText xml:space="preserve"> PAGEREF _Toc12833449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5C77BCC" w14:textId="1EECA591" w:rsidR="00736FE4" w:rsidRDefault="00B97651">
      <w:pPr>
        <w:pStyle w:val="TableofFigures"/>
        <w:tabs>
          <w:tab w:val="right" w:leader="dot" w:pos="9074"/>
        </w:tabs>
        <w:rPr>
          <w:noProof/>
        </w:rPr>
      </w:pPr>
      <w:hyperlink w:anchor="_Toc12833450" w:history="1">
        <w:r w:rsidR="00736FE4" w:rsidRPr="00121DE5">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736FE4">
          <w:rPr>
            <w:noProof/>
            <w:webHidden/>
          </w:rPr>
          <w:tab/>
        </w:r>
        <w:r w:rsidR="00736FE4">
          <w:rPr>
            <w:noProof/>
            <w:webHidden/>
          </w:rPr>
          <w:fldChar w:fldCharType="begin"/>
        </w:r>
        <w:r w:rsidR="00736FE4">
          <w:rPr>
            <w:noProof/>
            <w:webHidden/>
          </w:rPr>
          <w:instrText xml:space="preserve"> PAGEREF _Toc12833450 \h </w:instrText>
        </w:r>
        <w:r w:rsidR="00736FE4">
          <w:rPr>
            <w:noProof/>
            <w:webHidden/>
          </w:rPr>
        </w:r>
        <w:r w:rsidR="00736FE4">
          <w:rPr>
            <w:noProof/>
            <w:webHidden/>
          </w:rPr>
          <w:fldChar w:fldCharType="separate"/>
        </w:r>
        <w:r w:rsidR="00736FE4">
          <w:rPr>
            <w:noProof/>
            <w:webHidden/>
          </w:rPr>
          <w:t>48</w:t>
        </w:r>
        <w:r w:rsidR="00736FE4">
          <w:rPr>
            <w:noProof/>
            <w:webHidden/>
          </w:rPr>
          <w:fldChar w:fldCharType="end"/>
        </w:r>
      </w:hyperlink>
    </w:p>
    <w:p w14:paraId="60E52F8D" w14:textId="528A4E37" w:rsidR="00736FE4" w:rsidRDefault="00B97651">
      <w:pPr>
        <w:pStyle w:val="TableofFigures"/>
        <w:tabs>
          <w:tab w:val="right" w:leader="dot" w:pos="9074"/>
        </w:tabs>
        <w:rPr>
          <w:noProof/>
        </w:rPr>
      </w:pPr>
      <w:hyperlink w:anchor="_Toc12833451" w:history="1">
        <w:r w:rsidR="00736FE4" w:rsidRPr="00121DE5">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736FE4">
          <w:rPr>
            <w:noProof/>
            <w:webHidden/>
          </w:rPr>
          <w:tab/>
        </w:r>
        <w:r w:rsidR="00736FE4">
          <w:rPr>
            <w:noProof/>
            <w:webHidden/>
          </w:rPr>
          <w:fldChar w:fldCharType="begin"/>
        </w:r>
        <w:r w:rsidR="00736FE4">
          <w:rPr>
            <w:noProof/>
            <w:webHidden/>
          </w:rPr>
          <w:instrText xml:space="preserve"> PAGEREF _Toc12833451 \h </w:instrText>
        </w:r>
        <w:r w:rsidR="00736FE4">
          <w:rPr>
            <w:noProof/>
            <w:webHidden/>
          </w:rPr>
        </w:r>
        <w:r w:rsidR="00736FE4">
          <w:rPr>
            <w:noProof/>
            <w:webHidden/>
          </w:rPr>
          <w:fldChar w:fldCharType="separate"/>
        </w:r>
        <w:r w:rsidR="00736FE4">
          <w:rPr>
            <w:noProof/>
            <w:webHidden/>
          </w:rPr>
          <w:t>51</w:t>
        </w:r>
        <w:r w:rsidR="00736FE4">
          <w:rPr>
            <w:noProof/>
            <w:webHidden/>
          </w:rPr>
          <w:fldChar w:fldCharType="end"/>
        </w:r>
      </w:hyperlink>
    </w:p>
    <w:p w14:paraId="535E2A62" w14:textId="0B0B440B" w:rsidR="00736FE4" w:rsidRDefault="00B97651">
      <w:pPr>
        <w:pStyle w:val="TableofFigures"/>
        <w:tabs>
          <w:tab w:val="right" w:leader="dot" w:pos="9074"/>
        </w:tabs>
        <w:rPr>
          <w:noProof/>
        </w:rPr>
      </w:pPr>
      <w:hyperlink w:anchor="_Toc12833452" w:history="1">
        <w:r w:rsidR="00736FE4" w:rsidRPr="00121DE5">
          <w:rPr>
            <w:rStyle w:val="Hyperlink"/>
            <w:rFonts w:ascii="Arial" w:hAnsi="Arial" w:cs="Arial"/>
            <w:b/>
            <w:noProof/>
          </w:rPr>
          <w:t>Figura 29 - Modelo de porosidade efetiva (PHIE). Valores distribuídos em camadas horizontais contendo maiores valores. Observa-se associação entre maiores valores de porosidade nos mesmos locais onde ocorrem menores valores de saturação de água (SW).</w:t>
        </w:r>
        <w:r w:rsidR="00736FE4">
          <w:rPr>
            <w:noProof/>
            <w:webHidden/>
          </w:rPr>
          <w:tab/>
        </w:r>
        <w:r w:rsidR="00736FE4">
          <w:rPr>
            <w:noProof/>
            <w:webHidden/>
          </w:rPr>
          <w:fldChar w:fldCharType="begin"/>
        </w:r>
        <w:r w:rsidR="00736FE4">
          <w:rPr>
            <w:noProof/>
            <w:webHidden/>
          </w:rPr>
          <w:instrText xml:space="preserve"> PAGEREF _Toc12833452 \h </w:instrText>
        </w:r>
        <w:r w:rsidR="00736FE4">
          <w:rPr>
            <w:noProof/>
            <w:webHidden/>
          </w:rPr>
        </w:r>
        <w:r w:rsidR="00736FE4">
          <w:rPr>
            <w:noProof/>
            <w:webHidden/>
          </w:rPr>
          <w:fldChar w:fldCharType="separate"/>
        </w:r>
        <w:r w:rsidR="00736FE4">
          <w:rPr>
            <w:noProof/>
            <w:webHidden/>
          </w:rPr>
          <w:t>52</w:t>
        </w:r>
        <w:r w:rsidR="00736FE4">
          <w:rPr>
            <w:noProof/>
            <w:webHidden/>
          </w:rPr>
          <w:fldChar w:fldCharType="end"/>
        </w:r>
      </w:hyperlink>
    </w:p>
    <w:p w14:paraId="5E8CDC99" w14:textId="562726DA" w:rsidR="00736FE4" w:rsidRDefault="00B97651">
      <w:pPr>
        <w:pStyle w:val="TableofFigures"/>
        <w:tabs>
          <w:tab w:val="right" w:leader="dot" w:pos="9074"/>
        </w:tabs>
        <w:rPr>
          <w:noProof/>
        </w:rPr>
      </w:pPr>
      <w:hyperlink w:anchor="_Toc12833453" w:history="1">
        <w:r w:rsidR="00736FE4" w:rsidRPr="00121DE5">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736FE4">
          <w:rPr>
            <w:noProof/>
            <w:webHidden/>
          </w:rPr>
          <w:tab/>
        </w:r>
        <w:r w:rsidR="00736FE4">
          <w:rPr>
            <w:noProof/>
            <w:webHidden/>
          </w:rPr>
          <w:fldChar w:fldCharType="begin"/>
        </w:r>
        <w:r w:rsidR="00736FE4">
          <w:rPr>
            <w:noProof/>
            <w:webHidden/>
          </w:rPr>
          <w:instrText xml:space="preserve"> PAGEREF _Toc12833453 \h </w:instrText>
        </w:r>
        <w:r w:rsidR="00736FE4">
          <w:rPr>
            <w:noProof/>
            <w:webHidden/>
          </w:rPr>
        </w:r>
        <w:r w:rsidR="00736FE4">
          <w:rPr>
            <w:noProof/>
            <w:webHidden/>
          </w:rPr>
          <w:fldChar w:fldCharType="separate"/>
        </w:r>
        <w:r w:rsidR="00736FE4">
          <w:rPr>
            <w:noProof/>
            <w:webHidden/>
          </w:rPr>
          <w:t>53</w:t>
        </w:r>
        <w:r w:rsidR="00736FE4">
          <w:rPr>
            <w:noProof/>
            <w:webHidden/>
          </w:rPr>
          <w:fldChar w:fldCharType="end"/>
        </w:r>
      </w:hyperlink>
    </w:p>
    <w:p w14:paraId="5CF7C21B" w14:textId="4268C181" w:rsidR="00736FE4" w:rsidRDefault="00B97651">
      <w:pPr>
        <w:pStyle w:val="TableofFigures"/>
        <w:tabs>
          <w:tab w:val="right" w:leader="dot" w:pos="9074"/>
        </w:tabs>
        <w:rPr>
          <w:noProof/>
        </w:rPr>
      </w:pPr>
      <w:hyperlink w:anchor="_Toc12833454" w:history="1">
        <w:r w:rsidR="00736FE4" w:rsidRPr="00121DE5">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8.</w:t>
        </w:r>
        <w:r w:rsidR="00736FE4">
          <w:rPr>
            <w:noProof/>
            <w:webHidden/>
          </w:rPr>
          <w:tab/>
        </w:r>
        <w:r w:rsidR="00736FE4">
          <w:rPr>
            <w:noProof/>
            <w:webHidden/>
          </w:rPr>
          <w:fldChar w:fldCharType="begin"/>
        </w:r>
        <w:r w:rsidR="00736FE4">
          <w:rPr>
            <w:noProof/>
            <w:webHidden/>
          </w:rPr>
          <w:instrText xml:space="preserve"> PAGEREF _Toc12833454 \h </w:instrText>
        </w:r>
        <w:r w:rsidR="00736FE4">
          <w:rPr>
            <w:noProof/>
            <w:webHidden/>
          </w:rPr>
        </w:r>
        <w:r w:rsidR="00736FE4">
          <w:rPr>
            <w:noProof/>
            <w:webHidden/>
          </w:rPr>
          <w:fldChar w:fldCharType="separate"/>
        </w:r>
        <w:r w:rsidR="00736FE4">
          <w:rPr>
            <w:noProof/>
            <w:webHidden/>
          </w:rPr>
          <w:t>54</w:t>
        </w:r>
        <w:r w:rsidR="00736FE4">
          <w:rPr>
            <w:noProof/>
            <w:webHidden/>
          </w:rPr>
          <w:fldChar w:fldCharType="end"/>
        </w:r>
      </w:hyperlink>
    </w:p>
    <w:p w14:paraId="27DE6E8F" w14:textId="2884C9B6" w:rsidR="00736FE4" w:rsidRDefault="00B97651">
      <w:pPr>
        <w:pStyle w:val="TableofFigures"/>
        <w:tabs>
          <w:tab w:val="right" w:leader="dot" w:pos="9074"/>
        </w:tabs>
        <w:rPr>
          <w:noProof/>
        </w:rPr>
      </w:pPr>
      <w:hyperlink w:anchor="_Toc12833455" w:history="1">
        <w:r w:rsidR="00736FE4" w:rsidRPr="00121DE5">
          <w:rPr>
            <w:rStyle w:val="Hyperlink"/>
            <w:rFonts w:ascii="Arial" w:hAnsi="Arial" w:cs="Arial"/>
            <w:b/>
            <w:noProof/>
          </w:rPr>
          <w:t>Figura 32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r w:rsidR="00736FE4">
          <w:rPr>
            <w:noProof/>
            <w:webHidden/>
          </w:rPr>
          <w:tab/>
        </w:r>
        <w:r w:rsidR="00736FE4">
          <w:rPr>
            <w:noProof/>
            <w:webHidden/>
          </w:rPr>
          <w:fldChar w:fldCharType="begin"/>
        </w:r>
        <w:r w:rsidR="00736FE4">
          <w:rPr>
            <w:noProof/>
            <w:webHidden/>
          </w:rPr>
          <w:instrText xml:space="preserve"> PAGEREF _Toc12833455 \h </w:instrText>
        </w:r>
        <w:r w:rsidR="00736FE4">
          <w:rPr>
            <w:noProof/>
            <w:webHidden/>
          </w:rPr>
        </w:r>
        <w:r w:rsidR="00736FE4">
          <w:rPr>
            <w:noProof/>
            <w:webHidden/>
          </w:rPr>
          <w:fldChar w:fldCharType="separate"/>
        </w:r>
        <w:r w:rsidR="00736FE4">
          <w:rPr>
            <w:noProof/>
            <w:webHidden/>
          </w:rPr>
          <w:t>55</w:t>
        </w:r>
        <w:r w:rsidR="00736FE4">
          <w:rPr>
            <w:noProof/>
            <w:webHidden/>
          </w:rPr>
          <w:fldChar w:fldCharType="end"/>
        </w:r>
      </w:hyperlink>
    </w:p>
    <w:p w14:paraId="1B443B3E" w14:textId="73E7F4CB" w:rsidR="00736FE4" w:rsidRDefault="00B97651">
      <w:pPr>
        <w:pStyle w:val="TableofFigures"/>
        <w:tabs>
          <w:tab w:val="right" w:leader="dot" w:pos="9074"/>
        </w:tabs>
        <w:rPr>
          <w:noProof/>
        </w:rPr>
      </w:pPr>
      <w:hyperlink w:anchor="_Toc12833456" w:history="1">
        <w:r w:rsidR="00736FE4" w:rsidRPr="00121DE5">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9 podem ser visualizados. Nota-se ainda a distribuição concentrada em baixos valores observada para a propriedade de resistividade (ILD).</w:t>
        </w:r>
        <w:r w:rsidR="00736FE4">
          <w:rPr>
            <w:noProof/>
            <w:webHidden/>
          </w:rPr>
          <w:tab/>
        </w:r>
        <w:r w:rsidR="00736FE4">
          <w:rPr>
            <w:noProof/>
            <w:webHidden/>
          </w:rPr>
          <w:fldChar w:fldCharType="begin"/>
        </w:r>
        <w:r w:rsidR="00736FE4">
          <w:rPr>
            <w:noProof/>
            <w:webHidden/>
          </w:rPr>
          <w:instrText xml:space="preserve"> PAGEREF _Toc12833456 \h </w:instrText>
        </w:r>
        <w:r w:rsidR="00736FE4">
          <w:rPr>
            <w:noProof/>
            <w:webHidden/>
          </w:rPr>
        </w:r>
        <w:r w:rsidR="00736FE4">
          <w:rPr>
            <w:noProof/>
            <w:webHidden/>
          </w:rPr>
          <w:fldChar w:fldCharType="separate"/>
        </w:r>
        <w:r w:rsidR="00736FE4">
          <w:rPr>
            <w:noProof/>
            <w:webHidden/>
          </w:rPr>
          <w:t>56</w:t>
        </w:r>
        <w:r w:rsidR="00736FE4">
          <w:rPr>
            <w:noProof/>
            <w:webHidden/>
          </w:rPr>
          <w:fldChar w:fldCharType="end"/>
        </w:r>
      </w:hyperlink>
    </w:p>
    <w:p w14:paraId="23A18474" w14:textId="54BB9EB2" w:rsidR="00736FE4" w:rsidRDefault="00B97651">
      <w:pPr>
        <w:pStyle w:val="TableofFigures"/>
        <w:tabs>
          <w:tab w:val="right" w:leader="dot" w:pos="9074"/>
        </w:tabs>
        <w:rPr>
          <w:noProof/>
        </w:rPr>
      </w:pPr>
      <w:hyperlink w:anchor="_Toc12833457" w:history="1">
        <w:r w:rsidR="00736FE4" w:rsidRPr="00121DE5">
          <w:rPr>
            <w:rStyle w:val="Hyperlink"/>
            <w:rFonts w:ascii="Arial" w:hAnsi="Arial" w:cs="Arial"/>
            <w:b/>
            <w:noProof/>
          </w:rPr>
          <w:t>Figura 34 - Distribuição de valores modelados de saturação de água (SW), porosidade efetiva (PHIE) e raio gamma (GR). Observam-se os baixos valores de correção de GR com as demais propriedades detalhadas na Tabela 9.</w:t>
        </w:r>
        <w:r w:rsidR="00736FE4">
          <w:rPr>
            <w:noProof/>
            <w:webHidden/>
          </w:rPr>
          <w:tab/>
        </w:r>
        <w:r w:rsidR="00736FE4">
          <w:rPr>
            <w:noProof/>
            <w:webHidden/>
          </w:rPr>
          <w:fldChar w:fldCharType="begin"/>
        </w:r>
        <w:r w:rsidR="00736FE4">
          <w:rPr>
            <w:noProof/>
            <w:webHidden/>
          </w:rPr>
          <w:instrText xml:space="preserve"> PAGEREF _Toc12833457 \h </w:instrText>
        </w:r>
        <w:r w:rsidR="00736FE4">
          <w:rPr>
            <w:noProof/>
            <w:webHidden/>
          </w:rPr>
        </w:r>
        <w:r w:rsidR="00736FE4">
          <w:rPr>
            <w:noProof/>
            <w:webHidden/>
          </w:rPr>
          <w:fldChar w:fldCharType="separate"/>
        </w:r>
        <w:r w:rsidR="00736FE4">
          <w:rPr>
            <w:noProof/>
            <w:webHidden/>
          </w:rPr>
          <w:t>57</w:t>
        </w:r>
        <w:r w:rsidR="00736FE4">
          <w:rPr>
            <w:noProof/>
            <w:webHidden/>
          </w:rPr>
          <w:fldChar w:fldCharType="end"/>
        </w:r>
      </w:hyperlink>
    </w:p>
    <w:p w14:paraId="06632232" w14:textId="4B3F27DA" w:rsidR="00736FE4" w:rsidRDefault="00B97651">
      <w:pPr>
        <w:pStyle w:val="TableofFigures"/>
        <w:tabs>
          <w:tab w:val="right" w:leader="dot" w:pos="9074"/>
        </w:tabs>
        <w:rPr>
          <w:noProof/>
        </w:rPr>
      </w:pPr>
      <w:hyperlink w:anchor="_Toc12833458" w:history="1">
        <w:r w:rsidR="00736FE4" w:rsidRPr="00121DE5">
          <w:rPr>
            <w:rStyle w:val="Hyperlink"/>
            <w:rFonts w:ascii="Arial" w:hAnsi="Arial" w:cs="Arial"/>
            <w:b/>
            <w:bCs/>
            <w:noProof/>
          </w:rPr>
          <w:t>Figura 35 – Matriz de Distâncias e respostas à cada variável do algoritmo de mapas auto organizáveis (SOM). Observa-se a relação entre altas respostas de porosidade e resistividade com baixas respostas de saturação de água e densidade.</w:t>
        </w:r>
        <w:r w:rsidR="00736FE4">
          <w:rPr>
            <w:noProof/>
            <w:webHidden/>
          </w:rPr>
          <w:tab/>
        </w:r>
        <w:r w:rsidR="00736FE4">
          <w:rPr>
            <w:noProof/>
            <w:webHidden/>
          </w:rPr>
          <w:fldChar w:fldCharType="begin"/>
        </w:r>
        <w:r w:rsidR="00736FE4">
          <w:rPr>
            <w:noProof/>
            <w:webHidden/>
          </w:rPr>
          <w:instrText xml:space="preserve"> PAGEREF _Toc12833458 \h </w:instrText>
        </w:r>
        <w:r w:rsidR="00736FE4">
          <w:rPr>
            <w:noProof/>
            <w:webHidden/>
          </w:rPr>
        </w:r>
        <w:r w:rsidR="00736FE4">
          <w:rPr>
            <w:noProof/>
            <w:webHidden/>
          </w:rPr>
          <w:fldChar w:fldCharType="separate"/>
        </w:r>
        <w:r w:rsidR="00736FE4">
          <w:rPr>
            <w:noProof/>
            <w:webHidden/>
          </w:rPr>
          <w:t>58</w:t>
        </w:r>
        <w:r w:rsidR="00736FE4">
          <w:rPr>
            <w:noProof/>
            <w:webHidden/>
          </w:rPr>
          <w:fldChar w:fldCharType="end"/>
        </w:r>
      </w:hyperlink>
    </w:p>
    <w:p w14:paraId="242399A7" w14:textId="5E97F2CF" w:rsidR="00736FE4" w:rsidRDefault="00B97651">
      <w:pPr>
        <w:pStyle w:val="TableofFigures"/>
        <w:tabs>
          <w:tab w:val="right" w:leader="dot" w:pos="9074"/>
        </w:tabs>
        <w:rPr>
          <w:noProof/>
        </w:rPr>
      </w:pPr>
      <w:hyperlink w:anchor="_Toc12833459" w:history="1">
        <w:r w:rsidR="00736FE4" w:rsidRPr="00121DE5">
          <w:rPr>
            <w:rStyle w:val="Hyperlink"/>
            <w:rFonts w:ascii="Arial" w:hAnsi="Arial" w:cs="Arial"/>
            <w:b/>
            <w:bCs/>
            <w:noProof/>
          </w:rPr>
          <w:t>Figura 36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736FE4">
          <w:rPr>
            <w:noProof/>
            <w:webHidden/>
          </w:rPr>
          <w:tab/>
        </w:r>
        <w:r w:rsidR="00736FE4">
          <w:rPr>
            <w:noProof/>
            <w:webHidden/>
          </w:rPr>
          <w:fldChar w:fldCharType="begin"/>
        </w:r>
        <w:r w:rsidR="00736FE4">
          <w:rPr>
            <w:noProof/>
            <w:webHidden/>
          </w:rPr>
          <w:instrText xml:space="preserve"> PAGEREF _Toc12833459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04CA6C12" w14:textId="782BF00E" w:rsidR="00736FE4" w:rsidRDefault="00B97651">
      <w:pPr>
        <w:pStyle w:val="TableofFigures"/>
        <w:tabs>
          <w:tab w:val="right" w:leader="dot" w:pos="9074"/>
        </w:tabs>
        <w:rPr>
          <w:noProof/>
        </w:rPr>
      </w:pPr>
      <w:hyperlink w:anchor="_Toc12833460" w:history="1">
        <w:r w:rsidR="00736FE4" w:rsidRPr="00121DE5">
          <w:rPr>
            <w:rStyle w:val="Hyperlink"/>
            <w:rFonts w:ascii="Arial" w:hAnsi="Arial" w:cs="Arial"/>
            <w:b/>
            <w:bCs/>
            <w:noProof/>
          </w:rPr>
          <w:t>Figura 37 – Classificações da matriz de distâncias. Valores entre 0 e 1 para o mapa de probabilidades de GMM são a probabilidade de cada neurônio pertencer a classe 0.</w:t>
        </w:r>
        <w:r w:rsidR="00736FE4">
          <w:rPr>
            <w:noProof/>
            <w:webHidden/>
          </w:rPr>
          <w:tab/>
        </w:r>
        <w:r w:rsidR="00736FE4">
          <w:rPr>
            <w:noProof/>
            <w:webHidden/>
          </w:rPr>
          <w:fldChar w:fldCharType="begin"/>
        </w:r>
        <w:r w:rsidR="00736FE4">
          <w:rPr>
            <w:noProof/>
            <w:webHidden/>
          </w:rPr>
          <w:instrText xml:space="preserve"> PAGEREF _Toc12833460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64A09E31" w14:textId="4E9F3DA3" w:rsidR="00736FE4" w:rsidRDefault="00B97651">
      <w:pPr>
        <w:pStyle w:val="TableofFigures"/>
        <w:tabs>
          <w:tab w:val="right" w:leader="dot" w:pos="9074"/>
        </w:tabs>
        <w:rPr>
          <w:noProof/>
        </w:rPr>
      </w:pPr>
      <w:hyperlink w:anchor="_Toc12833461" w:history="1">
        <w:r w:rsidR="00736FE4" w:rsidRPr="00121DE5">
          <w:rPr>
            <w:rStyle w:val="Hyperlink"/>
            <w:rFonts w:ascii="Arial" w:hAnsi="Arial" w:cs="Arial"/>
            <w:b/>
            <w:bCs/>
            <w:noProof/>
          </w:rPr>
          <w:t>Figura 38 – Mapas de distribuição das classificações para K-Means e GMM e propriedades de porosidade efetive e saturação de água para profundidade de 2392m. Linha laranja indica as seções transversais da Figura 39.</w:t>
        </w:r>
        <w:r w:rsidR="00736FE4">
          <w:rPr>
            <w:noProof/>
            <w:webHidden/>
          </w:rPr>
          <w:tab/>
        </w:r>
        <w:r w:rsidR="00736FE4">
          <w:rPr>
            <w:noProof/>
            <w:webHidden/>
          </w:rPr>
          <w:fldChar w:fldCharType="begin"/>
        </w:r>
        <w:r w:rsidR="00736FE4">
          <w:rPr>
            <w:noProof/>
            <w:webHidden/>
          </w:rPr>
          <w:instrText xml:space="preserve"> PAGEREF _Toc12833461 \h </w:instrText>
        </w:r>
        <w:r w:rsidR="00736FE4">
          <w:rPr>
            <w:noProof/>
            <w:webHidden/>
          </w:rPr>
        </w:r>
        <w:r w:rsidR="00736FE4">
          <w:rPr>
            <w:noProof/>
            <w:webHidden/>
          </w:rPr>
          <w:fldChar w:fldCharType="separate"/>
        </w:r>
        <w:r w:rsidR="00736FE4">
          <w:rPr>
            <w:noProof/>
            <w:webHidden/>
          </w:rPr>
          <w:t>62</w:t>
        </w:r>
        <w:r w:rsidR="00736FE4">
          <w:rPr>
            <w:noProof/>
            <w:webHidden/>
          </w:rPr>
          <w:fldChar w:fldCharType="end"/>
        </w:r>
      </w:hyperlink>
    </w:p>
    <w:p w14:paraId="00E1ABBA" w14:textId="14B641E1" w:rsidR="00736FE4" w:rsidRDefault="00B97651">
      <w:pPr>
        <w:pStyle w:val="TableofFigures"/>
        <w:tabs>
          <w:tab w:val="right" w:leader="dot" w:pos="9074"/>
        </w:tabs>
        <w:rPr>
          <w:noProof/>
        </w:rPr>
      </w:pPr>
      <w:hyperlink w:anchor="_Toc12833462" w:history="1">
        <w:r w:rsidR="00736FE4" w:rsidRPr="00121DE5">
          <w:rPr>
            <w:rStyle w:val="Hyperlink"/>
            <w:rFonts w:ascii="Arial" w:hAnsi="Arial" w:cs="Arial"/>
            <w:b/>
            <w:bCs/>
            <w:noProof/>
          </w:rPr>
          <w:t>Figura 39 - Seções transversais para as distribuições das classificações obtidas de K-Means e GMM. Seções correspondem as linhas indicadas nos mapas da Figura 38.</w:t>
        </w:r>
        <w:r w:rsidR="00736FE4">
          <w:rPr>
            <w:noProof/>
            <w:webHidden/>
          </w:rPr>
          <w:tab/>
        </w:r>
        <w:r w:rsidR="00736FE4">
          <w:rPr>
            <w:noProof/>
            <w:webHidden/>
          </w:rPr>
          <w:fldChar w:fldCharType="begin"/>
        </w:r>
        <w:r w:rsidR="00736FE4">
          <w:rPr>
            <w:noProof/>
            <w:webHidden/>
          </w:rPr>
          <w:instrText xml:space="preserve"> PAGEREF _Toc12833462 \h </w:instrText>
        </w:r>
        <w:r w:rsidR="00736FE4">
          <w:rPr>
            <w:noProof/>
            <w:webHidden/>
          </w:rPr>
        </w:r>
        <w:r w:rsidR="00736FE4">
          <w:rPr>
            <w:noProof/>
            <w:webHidden/>
          </w:rPr>
          <w:fldChar w:fldCharType="separate"/>
        </w:r>
        <w:r w:rsidR="00736FE4">
          <w:rPr>
            <w:noProof/>
            <w:webHidden/>
          </w:rPr>
          <w:t>63</w:t>
        </w:r>
        <w:r w:rsidR="00736FE4">
          <w:rPr>
            <w:noProof/>
            <w:webHidden/>
          </w:rPr>
          <w:fldChar w:fldCharType="end"/>
        </w:r>
      </w:hyperlink>
    </w:p>
    <w:p w14:paraId="6C859D97" w14:textId="70D8D850" w:rsidR="00736FE4" w:rsidRDefault="00B97651">
      <w:pPr>
        <w:pStyle w:val="TableofFigures"/>
        <w:tabs>
          <w:tab w:val="right" w:leader="dot" w:pos="9074"/>
        </w:tabs>
        <w:rPr>
          <w:noProof/>
        </w:rPr>
      </w:pPr>
      <w:hyperlink w:anchor="_Toc12833463" w:history="1">
        <w:r w:rsidR="00736FE4" w:rsidRPr="00121DE5">
          <w:rPr>
            <w:rStyle w:val="Hyperlink"/>
            <w:rFonts w:ascii="Arial" w:hAnsi="Arial" w:cs="Arial"/>
            <w:b/>
            <w:bCs/>
            <w:noProof/>
          </w:rPr>
          <w:t>Figura 40 – Mapa e seção transversal de distribuição de probabilidades de cada célula pertencer a Classe 0 ou 1 na classificação obtida do método GMM.</w:t>
        </w:r>
        <w:r w:rsidR="00736FE4">
          <w:rPr>
            <w:noProof/>
            <w:webHidden/>
          </w:rPr>
          <w:tab/>
        </w:r>
        <w:r w:rsidR="00736FE4">
          <w:rPr>
            <w:noProof/>
            <w:webHidden/>
          </w:rPr>
          <w:fldChar w:fldCharType="begin"/>
        </w:r>
        <w:r w:rsidR="00736FE4">
          <w:rPr>
            <w:noProof/>
            <w:webHidden/>
          </w:rPr>
          <w:instrText xml:space="preserve"> PAGEREF _Toc12833463 \h </w:instrText>
        </w:r>
        <w:r w:rsidR="00736FE4">
          <w:rPr>
            <w:noProof/>
            <w:webHidden/>
          </w:rPr>
        </w:r>
        <w:r w:rsidR="00736FE4">
          <w:rPr>
            <w:noProof/>
            <w:webHidden/>
          </w:rPr>
          <w:fldChar w:fldCharType="separate"/>
        </w:r>
        <w:r w:rsidR="00736FE4">
          <w:rPr>
            <w:noProof/>
            <w:webHidden/>
          </w:rPr>
          <w:t>64</w:t>
        </w:r>
        <w:r w:rsidR="00736FE4">
          <w:rPr>
            <w:noProof/>
            <w:webHidden/>
          </w:rPr>
          <w:fldChar w:fldCharType="end"/>
        </w:r>
      </w:hyperlink>
    </w:p>
    <w:p w14:paraId="1ADBBBC7" w14:textId="552BF03D"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1DAA7E58" w14:textId="05CBCD1D" w:rsidR="003D4450" w:rsidRDefault="003D4450">
      <w:pPr>
        <w:rPr>
          <w:rFonts w:ascii="Arial" w:hAnsi="Arial" w:cs="Arial"/>
          <w:sz w:val="24"/>
          <w:szCs w:val="24"/>
          <w:lang w:val="en-US"/>
        </w:rPr>
      </w:pP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r w:rsidRPr="00B370CB">
        <w:rPr>
          <w:sz w:val="32"/>
          <w:szCs w:val="32"/>
        </w:rPr>
        <w:lastRenderedPageBreak/>
        <w:t>Índice de Tabelas</w:t>
      </w:r>
      <w:bookmarkEnd w:id="2"/>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TableofFigures"/>
        <w:tabs>
          <w:tab w:val="right" w:leader="dot" w:pos="9074"/>
        </w:tabs>
        <w:rPr>
          <w:rFonts w:ascii="Arial" w:hAnsi="Arial" w:cs="Arial"/>
          <w:sz w:val="24"/>
          <w:szCs w:val="24"/>
          <w:lang w:val="en-US"/>
        </w:rPr>
      </w:pPr>
    </w:p>
    <w:p w14:paraId="6784117D" w14:textId="3D750723" w:rsidR="00736FE4" w:rsidRPr="00736FE4" w:rsidRDefault="00736FE4">
      <w:pPr>
        <w:pStyle w:val="TableofFigures"/>
        <w:tabs>
          <w:tab w:val="right" w:leader="dot" w:pos="9074"/>
        </w:tabs>
        <w:rPr>
          <w:rFonts w:eastAsiaTheme="minorEastAsia"/>
          <w:b/>
          <w:bCs/>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12833483" w:history="1">
        <w:r w:rsidRPr="00736FE4">
          <w:rPr>
            <w:rStyle w:val="Hyperlink"/>
            <w:rFonts w:ascii="Arial" w:hAnsi="Arial" w:cs="Arial"/>
            <w:b/>
            <w:bCs/>
            <w:noProof/>
          </w:rPr>
          <w:t>Tabela 1 - Profundidades dos horizontes carregados. O horizonte ‘OWC’ representa o contato óleo-água (Oil Water Contact) enquanto o horizonte ‘Água Até’ representa as profundidades mais rasas com conteúdo de água dentro do reservatório.</w:t>
        </w:r>
        <w:r w:rsidRPr="00736FE4">
          <w:rPr>
            <w:b/>
            <w:bCs/>
            <w:noProof/>
            <w:webHidden/>
          </w:rPr>
          <w:tab/>
        </w:r>
        <w:r w:rsidRPr="00736FE4">
          <w:rPr>
            <w:b/>
            <w:bCs/>
            <w:noProof/>
            <w:webHidden/>
          </w:rPr>
          <w:fldChar w:fldCharType="begin"/>
        </w:r>
        <w:r w:rsidRPr="00736FE4">
          <w:rPr>
            <w:b/>
            <w:bCs/>
            <w:noProof/>
            <w:webHidden/>
          </w:rPr>
          <w:instrText xml:space="preserve"> PAGEREF _Toc12833483 \h </w:instrText>
        </w:r>
        <w:r w:rsidRPr="00736FE4">
          <w:rPr>
            <w:b/>
            <w:bCs/>
            <w:noProof/>
            <w:webHidden/>
          </w:rPr>
        </w:r>
        <w:r w:rsidRPr="00736FE4">
          <w:rPr>
            <w:b/>
            <w:bCs/>
            <w:noProof/>
            <w:webHidden/>
          </w:rPr>
          <w:fldChar w:fldCharType="separate"/>
        </w:r>
        <w:r w:rsidRPr="00736FE4">
          <w:rPr>
            <w:b/>
            <w:bCs/>
            <w:noProof/>
            <w:webHidden/>
          </w:rPr>
          <w:t>14</w:t>
        </w:r>
        <w:r w:rsidRPr="00736FE4">
          <w:rPr>
            <w:b/>
            <w:bCs/>
            <w:noProof/>
            <w:webHidden/>
          </w:rPr>
          <w:fldChar w:fldCharType="end"/>
        </w:r>
      </w:hyperlink>
    </w:p>
    <w:p w14:paraId="509FCAA4" w14:textId="578042E1" w:rsidR="00736FE4" w:rsidRPr="00736FE4" w:rsidRDefault="00B97651">
      <w:pPr>
        <w:pStyle w:val="TableofFigures"/>
        <w:tabs>
          <w:tab w:val="right" w:leader="dot" w:pos="9074"/>
        </w:tabs>
        <w:rPr>
          <w:rFonts w:eastAsiaTheme="minorEastAsia"/>
          <w:b/>
          <w:bCs/>
          <w:noProof/>
          <w:lang w:eastAsia="pt-BR"/>
        </w:rPr>
      </w:pPr>
      <w:hyperlink w:anchor="_Toc12833484" w:history="1">
        <w:r w:rsidR="00736FE4" w:rsidRPr="00736FE4">
          <w:rPr>
            <w:rStyle w:val="Hyperlink"/>
            <w:rFonts w:ascii="Arial" w:hAnsi="Arial" w:cs="Arial"/>
            <w:b/>
            <w:bCs/>
            <w:noProof/>
          </w:rPr>
          <w:t>Tabela 2 - Relação de disponibilidade de logs para cada poço estudado. A coluna de saturação de água diz respeito as 4 curvas determinadas por Melani et al. (2015), visto que, para os poços em que elas estão disponíveis, as 4 curvas encontram-se disponíveis.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_Toc12833484 \h </w:instrText>
        </w:r>
        <w:r w:rsidR="00736FE4" w:rsidRPr="00736FE4">
          <w:rPr>
            <w:b/>
            <w:bCs/>
            <w:noProof/>
            <w:webHidden/>
          </w:rPr>
        </w:r>
        <w:r w:rsidR="00736FE4" w:rsidRPr="00736FE4">
          <w:rPr>
            <w:b/>
            <w:bCs/>
            <w:noProof/>
            <w:webHidden/>
          </w:rPr>
          <w:fldChar w:fldCharType="separate"/>
        </w:r>
        <w:r w:rsidR="00736FE4" w:rsidRPr="00736FE4">
          <w:rPr>
            <w:b/>
            <w:bCs/>
            <w:noProof/>
            <w:webHidden/>
          </w:rPr>
          <w:t>16</w:t>
        </w:r>
        <w:r w:rsidR="00736FE4" w:rsidRPr="00736FE4">
          <w:rPr>
            <w:b/>
            <w:bCs/>
            <w:noProof/>
            <w:webHidden/>
          </w:rPr>
          <w:fldChar w:fldCharType="end"/>
        </w:r>
      </w:hyperlink>
    </w:p>
    <w:p w14:paraId="1D2DD471" w14:textId="0CBA647C" w:rsidR="00736FE4" w:rsidRPr="00736FE4" w:rsidRDefault="00B97651">
      <w:pPr>
        <w:pStyle w:val="TableofFigures"/>
        <w:tabs>
          <w:tab w:val="right" w:leader="dot" w:pos="9074"/>
        </w:tabs>
        <w:rPr>
          <w:rFonts w:eastAsiaTheme="minorEastAsia"/>
          <w:b/>
          <w:bCs/>
          <w:noProof/>
          <w:lang w:eastAsia="pt-BR"/>
        </w:rPr>
      </w:pPr>
      <w:hyperlink w:anchor="_Toc12833485" w:history="1">
        <w:r w:rsidR="00736FE4" w:rsidRPr="00736FE4">
          <w:rPr>
            <w:rStyle w:val="Hyperlink"/>
            <w:rFonts w:ascii="Arial" w:hAnsi="Arial" w:cs="Arial"/>
            <w:b/>
            <w:bCs/>
            <w:noProof/>
          </w:rPr>
          <w:t>Tabela 3 - Fatores de cimentação e saturação para cada um dos cenários de cálculo de saturação de água. De Melani et al.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_Toc12833485 \h </w:instrText>
        </w:r>
        <w:r w:rsidR="00736FE4" w:rsidRPr="00736FE4">
          <w:rPr>
            <w:b/>
            <w:bCs/>
            <w:noProof/>
            <w:webHidden/>
          </w:rPr>
        </w:r>
        <w:r w:rsidR="00736FE4" w:rsidRPr="00736FE4">
          <w:rPr>
            <w:b/>
            <w:bCs/>
            <w:noProof/>
            <w:webHidden/>
          </w:rPr>
          <w:fldChar w:fldCharType="separate"/>
        </w:r>
        <w:r w:rsidR="00736FE4" w:rsidRPr="00736FE4">
          <w:rPr>
            <w:b/>
            <w:bCs/>
            <w:noProof/>
            <w:webHidden/>
          </w:rPr>
          <w:t>17</w:t>
        </w:r>
        <w:r w:rsidR="00736FE4" w:rsidRPr="00736FE4">
          <w:rPr>
            <w:b/>
            <w:bCs/>
            <w:noProof/>
            <w:webHidden/>
          </w:rPr>
          <w:fldChar w:fldCharType="end"/>
        </w:r>
      </w:hyperlink>
    </w:p>
    <w:p w14:paraId="023BA4E2" w14:textId="32891389" w:rsidR="00736FE4" w:rsidRPr="00736FE4" w:rsidRDefault="00B97651">
      <w:pPr>
        <w:pStyle w:val="TableofFigures"/>
        <w:tabs>
          <w:tab w:val="right" w:leader="dot" w:pos="9074"/>
        </w:tabs>
        <w:rPr>
          <w:rFonts w:eastAsiaTheme="minorEastAsia"/>
          <w:b/>
          <w:bCs/>
          <w:noProof/>
          <w:lang w:eastAsia="pt-BR"/>
        </w:rPr>
      </w:pPr>
      <w:hyperlink r:id="rId10" w:anchor="_Toc12833486" w:history="1">
        <w:r w:rsidR="00736FE4" w:rsidRPr="00736FE4">
          <w:rPr>
            <w:rStyle w:val="Hyperlink"/>
            <w:rFonts w:ascii="Arial" w:hAnsi="Arial" w:cs="Arial"/>
            <w:b/>
            <w:bCs/>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_Toc12833486 \h </w:instrText>
        </w:r>
        <w:r w:rsidR="00736FE4" w:rsidRPr="00736FE4">
          <w:rPr>
            <w:b/>
            <w:bCs/>
            <w:noProof/>
            <w:webHidden/>
          </w:rPr>
        </w:r>
        <w:r w:rsidR="00736FE4" w:rsidRPr="00736FE4">
          <w:rPr>
            <w:b/>
            <w:bCs/>
            <w:noProof/>
            <w:webHidden/>
          </w:rPr>
          <w:fldChar w:fldCharType="separate"/>
        </w:r>
        <w:r w:rsidR="00736FE4" w:rsidRPr="00736FE4">
          <w:rPr>
            <w:b/>
            <w:bCs/>
            <w:noProof/>
            <w:webHidden/>
          </w:rPr>
          <w:t>24</w:t>
        </w:r>
        <w:r w:rsidR="00736FE4" w:rsidRPr="00736FE4">
          <w:rPr>
            <w:b/>
            <w:bCs/>
            <w:noProof/>
            <w:webHidden/>
          </w:rPr>
          <w:fldChar w:fldCharType="end"/>
        </w:r>
      </w:hyperlink>
    </w:p>
    <w:p w14:paraId="45311D8F" w14:textId="2A66496C" w:rsidR="00736FE4" w:rsidRPr="00736FE4" w:rsidRDefault="00B97651">
      <w:pPr>
        <w:pStyle w:val="TableofFigures"/>
        <w:tabs>
          <w:tab w:val="right" w:leader="dot" w:pos="9074"/>
        </w:tabs>
        <w:rPr>
          <w:rFonts w:eastAsiaTheme="minorEastAsia"/>
          <w:b/>
          <w:bCs/>
          <w:noProof/>
          <w:lang w:eastAsia="pt-BR"/>
        </w:rPr>
      </w:pPr>
      <w:hyperlink w:anchor="_Toc12833487" w:history="1">
        <w:r w:rsidR="00736FE4" w:rsidRPr="00736FE4">
          <w:rPr>
            <w:rStyle w:val="Hyperlink"/>
            <w:rFonts w:ascii="Arial" w:hAnsi="Arial" w:cs="Arial"/>
            <w:b/>
            <w:bCs/>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_Toc12833487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0847DE48" w14:textId="34A57AF7" w:rsidR="00736FE4" w:rsidRPr="00736FE4" w:rsidRDefault="00B97651">
      <w:pPr>
        <w:pStyle w:val="TableofFigures"/>
        <w:tabs>
          <w:tab w:val="right" w:leader="dot" w:pos="9074"/>
        </w:tabs>
        <w:rPr>
          <w:rFonts w:eastAsiaTheme="minorEastAsia"/>
          <w:b/>
          <w:bCs/>
          <w:noProof/>
          <w:lang w:eastAsia="pt-BR"/>
        </w:rPr>
      </w:pPr>
      <w:hyperlink w:anchor="_Toc12833488" w:history="1">
        <w:r w:rsidR="00736FE4" w:rsidRPr="00736FE4">
          <w:rPr>
            <w:rStyle w:val="Hyperlink"/>
            <w:rFonts w:ascii="Arial" w:hAnsi="Arial" w:cs="Arial"/>
            <w:b/>
            <w:bCs/>
            <w:noProof/>
          </w:rPr>
          <w:t>Tabela 6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_Toc12833488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482726C7" w14:textId="1C80EDA1" w:rsidR="00736FE4" w:rsidRPr="00736FE4" w:rsidRDefault="00B97651">
      <w:pPr>
        <w:pStyle w:val="TableofFigures"/>
        <w:tabs>
          <w:tab w:val="right" w:leader="dot" w:pos="9074"/>
        </w:tabs>
        <w:rPr>
          <w:rFonts w:eastAsiaTheme="minorEastAsia"/>
          <w:b/>
          <w:bCs/>
          <w:noProof/>
          <w:lang w:eastAsia="pt-BR"/>
        </w:rPr>
      </w:pPr>
      <w:hyperlink w:anchor="_Toc12833489" w:history="1">
        <w:r w:rsidR="00736FE4" w:rsidRPr="00736FE4">
          <w:rPr>
            <w:rStyle w:val="Hyperlink"/>
            <w:rFonts w:ascii="Arial" w:hAnsi="Arial" w:cs="Arial"/>
            <w:b/>
            <w:bCs/>
            <w:noProof/>
          </w:rPr>
          <w:t>Tabela 7 -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_Toc12833489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21078A18" w14:textId="45141E1D" w:rsidR="00736FE4" w:rsidRPr="00736FE4" w:rsidRDefault="00B97651">
      <w:pPr>
        <w:pStyle w:val="TableofFigures"/>
        <w:tabs>
          <w:tab w:val="right" w:leader="dot" w:pos="9074"/>
        </w:tabs>
        <w:rPr>
          <w:rFonts w:eastAsiaTheme="minorEastAsia"/>
          <w:b/>
          <w:bCs/>
          <w:noProof/>
          <w:lang w:eastAsia="pt-BR"/>
        </w:rPr>
      </w:pPr>
      <w:hyperlink w:anchor="_Toc12833490" w:history="1">
        <w:r w:rsidR="00736FE4" w:rsidRPr="00736FE4">
          <w:rPr>
            <w:rStyle w:val="Hyperlink"/>
            <w:rFonts w:ascii="Arial" w:hAnsi="Arial" w:cs="Arial"/>
            <w:b/>
            <w:bCs/>
            <w:noProof/>
          </w:rPr>
          <w:t>Tabela 8 - Valores estatísticos para a distribuição dos valores modelados. CV é o coeficiente de variação.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_Toc12833490 \h </w:instrText>
        </w:r>
        <w:r w:rsidR="00736FE4" w:rsidRPr="00736FE4">
          <w:rPr>
            <w:b/>
            <w:bCs/>
            <w:noProof/>
            <w:webHidden/>
          </w:rPr>
        </w:r>
        <w:r w:rsidR="00736FE4" w:rsidRPr="00736FE4">
          <w:rPr>
            <w:b/>
            <w:bCs/>
            <w:noProof/>
            <w:webHidden/>
          </w:rPr>
          <w:fldChar w:fldCharType="separate"/>
        </w:r>
        <w:r w:rsidR="00736FE4" w:rsidRPr="00736FE4">
          <w:rPr>
            <w:b/>
            <w:bCs/>
            <w:noProof/>
            <w:webHidden/>
          </w:rPr>
          <w:t>51</w:t>
        </w:r>
        <w:r w:rsidR="00736FE4" w:rsidRPr="00736FE4">
          <w:rPr>
            <w:b/>
            <w:bCs/>
            <w:noProof/>
            <w:webHidden/>
          </w:rPr>
          <w:fldChar w:fldCharType="end"/>
        </w:r>
      </w:hyperlink>
    </w:p>
    <w:p w14:paraId="3949807A" w14:textId="7692E111" w:rsidR="00736FE4" w:rsidRPr="00736FE4" w:rsidRDefault="00B97651">
      <w:pPr>
        <w:pStyle w:val="TableofFigures"/>
        <w:tabs>
          <w:tab w:val="right" w:leader="dot" w:pos="9074"/>
        </w:tabs>
        <w:rPr>
          <w:rFonts w:eastAsiaTheme="minorEastAsia"/>
          <w:b/>
          <w:bCs/>
          <w:noProof/>
          <w:lang w:eastAsia="pt-BR"/>
        </w:rPr>
      </w:pPr>
      <w:hyperlink w:anchor="_Toc12833491" w:history="1">
        <w:r w:rsidR="00736FE4" w:rsidRPr="00736FE4">
          <w:rPr>
            <w:rStyle w:val="Hyperlink"/>
            <w:rFonts w:ascii="Arial" w:hAnsi="Arial" w:cs="Arial"/>
            <w:b/>
            <w:bCs/>
            <w:noProof/>
          </w:rPr>
          <w:t>Tabela 9 – Valores de correlação entre as propriedades modeladas. Tabela tem valores repetidos omitidos.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_Toc12833491 \h </w:instrText>
        </w:r>
        <w:r w:rsidR="00736FE4" w:rsidRPr="00736FE4">
          <w:rPr>
            <w:b/>
            <w:bCs/>
            <w:noProof/>
            <w:webHidden/>
          </w:rPr>
        </w:r>
        <w:r w:rsidR="00736FE4" w:rsidRPr="00736FE4">
          <w:rPr>
            <w:b/>
            <w:bCs/>
            <w:noProof/>
            <w:webHidden/>
          </w:rPr>
          <w:fldChar w:fldCharType="separate"/>
        </w:r>
        <w:r w:rsidR="00736FE4" w:rsidRPr="00736FE4">
          <w:rPr>
            <w:b/>
            <w:bCs/>
            <w:noProof/>
            <w:webHidden/>
          </w:rPr>
          <w:t>52</w:t>
        </w:r>
        <w:r w:rsidR="00736FE4" w:rsidRPr="00736FE4">
          <w:rPr>
            <w:b/>
            <w:bCs/>
            <w:noProof/>
            <w:webHidden/>
          </w:rPr>
          <w:fldChar w:fldCharType="end"/>
        </w:r>
      </w:hyperlink>
    </w:p>
    <w:p w14:paraId="53D2A648" w14:textId="24941864" w:rsidR="00736FE4" w:rsidRPr="00736FE4" w:rsidRDefault="00B97651">
      <w:pPr>
        <w:pStyle w:val="TableofFigures"/>
        <w:tabs>
          <w:tab w:val="right" w:leader="dot" w:pos="9074"/>
        </w:tabs>
        <w:rPr>
          <w:rFonts w:eastAsiaTheme="minorEastAsia"/>
          <w:b/>
          <w:bCs/>
          <w:noProof/>
          <w:lang w:eastAsia="pt-BR"/>
        </w:rPr>
      </w:pPr>
      <w:hyperlink w:anchor="_Toc12833492" w:history="1">
        <w:r w:rsidR="00736FE4" w:rsidRPr="00736FE4">
          <w:rPr>
            <w:rStyle w:val="Hyperlink"/>
            <w:rFonts w:ascii="Arial" w:hAnsi="Arial" w:cs="Arial"/>
            <w:b/>
            <w:bCs/>
            <w:noProof/>
          </w:rPr>
          <w:t>Tabela 10 - Distribuição estatística das propriedades modeladas entre as classes obtidas com o algoritmo de Modelo de Mistura Gaussiana, GMM.</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_Toc12833492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5341E974" w14:textId="650646DB" w:rsidR="00736FE4" w:rsidRPr="00736FE4" w:rsidRDefault="00B97651">
      <w:pPr>
        <w:pStyle w:val="TableofFigures"/>
        <w:tabs>
          <w:tab w:val="right" w:leader="dot" w:pos="9074"/>
        </w:tabs>
        <w:rPr>
          <w:rFonts w:eastAsiaTheme="minorEastAsia"/>
          <w:b/>
          <w:bCs/>
          <w:noProof/>
          <w:lang w:eastAsia="pt-BR"/>
        </w:rPr>
      </w:pPr>
      <w:hyperlink w:anchor="_Toc12833493" w:history="1">
        <w:r w:rsidR="00736FE4" w:rsidRPr="00736FE4">
          <w:rPr>
            <w:rStyle w:val="Hyperlink"/>
            <w:rFonts w:ascii="Arial" w:hAnsi="Arial" w:cs="Arial"/>
            <w:b/>
            <w:bCs/>
            <w:noProof/>
          </w:rPr>
          <w:t>Tabela 11 – Distribuição estatística das propriedades modeladas entre as classes obtidas com o algoritmo de K-Means.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_Toc12833493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22A5E40E" w14:textId="4980CC02" w:rsidR="00736FE4" w:rsidRPr="00736FE4" w:rsidRDefault="00B97651">
      <w:pPr>
        <w:pStyle w:val="TableofFigures"/>
        <w:tabs>
          <w:tab w:val="right" w:leader="dot" w:pos="9074"/>
        </w:tabs>
        <w:rPr>
          <w:rFonts w:eastAsiaTheme="minorEastAsia"/>
          <w:b/>
          <w:bCs/>
          <w:noProof/>
          <w:lang w:eastAsia="pt-BR"/>
        </w:rPr>
      </w:pPr>
      <w:hyperlink w:anchor="_Toc12833494" w:history="1">
        <w:r w:rsidR="00736FE4" w:rsidRPr="00736FE4">
          <w:rPr>
            <w:rStyle w:val="Hyperlink"/>
            <w:rFonts w:ascii="Arial" w:hAnsi="Arial" w:cs="Arial"/>
            <w:b/>
            <w:bCs/>
            <w:noProof/>
          </w:rPr>
          <w:t>Tabela 12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_Toc12833494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512AA98D" w14:textId="23F1891E" w:rsidR="00736FE4" w:rsidRPr="00736FE4" w:rsidRDefault="00B97651">
      <w:pPr>
        <w:pStyle w:val="TableofFigures"/>
        <w:tabs>
          <w:tab w:val="right" w:leader="dot" w:pos="9074"/>
        </w:tabs>
        <w:rPr>
          <w:rFonts w:eastAsiaTheme="minorEastAsia"/>
          <w:b/>
          <w:bCs/>
          <w:noProof/>
          <w:lang w:eastAsia="pt-BR"/>
        </w:rPr>
      </w:pPr>
      <w:hyperlink w:anchor="_Toc12833495" w:history="1">
        <w:r w:rsidR="00736FE4" w:rsidRPr="00736FE4">
          <w:rPr>
            <w:rStyle w:val="Hyperlink"/>
            <w:rFonts w:ascii="Arial" w:hAnsi="Arial" w:cs="Arial"/>
            <w:b/>
            <w:bCs/>
            <w:noProof/>
          </w:rPr>
          <w:t xml:space="preserve">Tabela 13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 corte </w:t>
        </w:r>
        <w:r w:rsidR="00736FE4" w:rsidRPr="00736FE4">
          <w:rPr>
            <w:rStyle w:val="Hyperlink"/>
            <w:rFonts w:ascii="Arial" w:hAnsi="Arial" w:cs="Arial"/>
            <w:b/>
            <w:bCs/>
            <w:noProof/>
          </w:rPr>
          <w:lastRenderedPageBreak/>
          <w:t>baseados no percentil de 75% para ambas as propriedades. [6] Valores de corte baseados no percentil de 90% para ambas as propriedades.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_Toc12833495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6CB77676" w14:textId="37E5CBE4" w:rsidR="00736FE4" w:rsidRPr="00736FE4" w:rsidRDefault="00B97651">
      <w:pPr>
        <w:pStyle w:val="TableofFigures"/>
        <w:tabs>
          <w:tab w:val="right" w:leader="dot" w:pos="9074"/>
        </w:tabs>
        <w:rPr>
          <w:rFonts w:eastAsiaTheme="minorEastAsia"/>
          <w:b/>
          <w:bCs/>
          <w:noProof/>
          <w:lang w:eastAsia="pt-BR"/>
        </w:rPr>
      </w:pPr>
      <w:hyperlink w:anchor="_Toc12833496" w:history="1">
        <w:r w:rsidR="00736FE4" w:rsidRPr="00736FE4">
          <w:rPr>
            <w:rStyle w:val="Hyperlink"/>
            <w:rFonts w:ascii="Arial" w:hAnsi="Arial" w:cs="Arial"/>
            <w:b/>
            <w:bCs/>
            <w:noProof/>
          </w:rPr>
          <w:t>Tabela 14 – Valores de volumes obtidos para cada caso descrito na Tabela 13.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_Toc12833496 \h </w:instrText>
        </w:r>
        <w:r w:rsidR="00736FE4" w:rsidRPr="00736FE4">
          <w:rPr>
            <w:b/>
            <w:bCs/>
            <w:noProof/>
            <w:webHidden/>
          </w:rPr>
        </w:r>
        <w:r w:rsidR="00736FE4" w:rsidRPr="00736FE4">
          <w:rPr>
            <w:b/>
            <w:bCs/>
            <w:noProof/>
            <w:webHidden/>
          </w:rPr>
          <w:fldChar w:fldCharType="separate"/>
        </w:r>
        <w:r w:rsidR="00736FE4" w:rsidRPr="00736FE4">
          <w:rPr>
            <w:b/>
            <w:bCs/>
            <w:noProof/>
            <w:webHidden/>
          </w:rPr>
          <w:t>68</w:t>
        </w:r>
        <w:r w:rsidR="00736FE4" w:rsidRPr="00736FE4">
          <w:rPr>
            <w:b/>
            <w:bCs/>
            <w:noProof/>
            <w:webHidden/>
          </w:rPr>
          <w:fldChar w:fldCharType="end"/>
        </w:r>
      </w:hyperlink>
    </w:p>
    <w:p w14:paraId="3A44161C" w14:textId="466AAEDE"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8633471" w14:textId="60DF8061" w:rsidR="003D4450" w:rsidRPr="00736FE4" w:rsidRDefault="003D4450">
      <w:pPr>
        <w:rPr>
          <w:rFonts w:ascii="Arial" w:hAnsi="Arial" w:cs="Arial"/>
          <w:sz w:val="24"/>
          <w:szCs w:val="24"/>
          <w:lang w:val="en-US"/>
        </w:rPr>
      </w:pPr>
    </w:p>
    <w:p w14:paraId="794D0551" w14:textId="1AD1ECD7" w:rsidR="003D4450" w:rsidRPr="00736FE4" w:rsidRDefault="003D4450">
      <w:pPr>
        <w:rPr>
          <w:rFonts w:ascii="Arial" w:hAnsi="Arial" w:cs="Arial"/>
          <w:sz w:val="24"/>
          <w:szCs w:val="24"/>
          <w:lang w:val="en-US"/>
        </w:rPr>
      </w:pPr>
    </w:p>
    <w:p w14:paraId="0277A3B0" w14:textId="42CF5787" w:rsidR="003D4450" w:rsidRPr="00736FE4" w:rsidRDefault="003D4450">
      <w:pPr>
        <w:rPr>
          <w:rFonts w:ascii="Arial" w:hAnsi="Arial" w:cs="Arial"/>
          <w:sz w:val="24"/>
          <w:szCs w:val="24"/>
          <w:lang w:val="en-US"/>
        </w:rPr>
      </w:pPr>
    </w:p>
    <w:p w14:paraId="275D9F8D" w14:textId="4DBEB5F8" w:rsidR="003D4450" w:rsidRPr="00736FE4" w:rsidRDefault="003D4450">
      <w:pPr>
        <w:rPr>
          <w:rFonts w:ascii="Arial" w:hAnsi="Arial" w:cs="Arial"/>
          <w:sz w:val="24"/>
          <w:szCs w:val="24"/>
          <w:lang w:val="en-US"/>
        </w:rPr>
      </w:pPr>
    </w:p>
    <w:p w14:paraId="2857CB74" w14:textId="4B24EB3F" w:rsidR="003D4450" w:rsidRPr="00736FE4" w:rsidRDefault="003D4450">
      <w:pPr>
        <w:rPr>
          <w:rFonts w:ascii="Arial" w:hAnsi="Arial" w:cs="Arial"/>
          <w:sz w:val="24"/>
          <w:szCs w:val="24"/>
          <w:lang w:val="en-US"/>
        </w:rPr>
      </w:pPr>
    </w:p>
    <w:p w14:paraId="62619C03" w14:textId="55AB0DE8" w:rsidR="003D4450" w:rsidRPr="00736FE4" w:rsidRDefault="003D4450">
      <w:pPr>
        <w:rPr>
          <w:rFonts w:ascii="Arial" w:hAnsi="Arial" w:cs="Arial"/>
          <w:sz w:val="24"/>
          <w:szCs w:val="24"/>
          <w:lang w:val="en-US"/>
        </w:rPr>
      </w:pPr>
    </w:p>
    <w:p w14:paraId="1E416FED" w14:textId="4F6F8720" w:rsidR="003D4450" w:rsidRPr="00736FE4" w:rsidRDefault="003D4450">
      <w:pPr>
        <w:rPr>
          <w:rFonts w:ascii="Arial" w:hAnsi="Arial" w:cs="Arial"/>
          <w:sz w:val="24"/>
          <w:szCs w:val="24"/>
          <w:lang w:val="en-US"/>
        </w:rPr>
      </w:pPr>
    </w:p>
    <w:p w14:paraId="049FC107" w14:textId="7FBCDA51"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28217669" w14:textId="26C856EA" w:rsidR="003D4450" w:rsidRPr="00736FE4" w:rsidRDefault="003D4450">
      <w:pPr>
        <w:rPr>
          <w:rFonts w:ascii="Arial" w:hAnsi="Arial" w:cs="Arial"/>
          <w:sz w:val="24"/>
          <w:szCs w:val="24"/>
          <w:lang w:val="en-US"/>
        </w:rPr>
      </w:pPr>
    </w:p>
    <w:p w14:paraId="6EBB0E65" w14:textId="19242C29" w:rsidR="003D4450" w:rsidRPr="00736FE4" w:rsidRDefault="003D4450">
      <w:pPr>
        <w:rPr>
          <w:rFonts w:ascii="Arial" w:hAnsi="Arial" w:cs="Arial"/>
          <w:sz w:val="24"/>
          <w:szCs w:val="24"/>
          <w:lang w:val="en-US"/>
        </w:rPr>
      </w:pPr>
    </w:p>
    <w:p w14:paraId="1BBED0ED" w14:textId="0261D823" w:rsidR="003D4450" w:rsidRPr="00736FE4" w:rsidRDefault="003D4450">
      <w:pPr>
        <w:rPr>
          <w:rFonts w:ascii="Arial" w:hAnsi="Arial" w:cs="Arial"/>
          <w:sz w:val="24"/>
          <w:szCs w:val="24"/>
          <w:lang w:val="en-US"/>
        </w:rPr>
      </w:pPr>
    </w:p>
    <w:p w14:paraId="7EAD677D" w14:textId="5D683021" w:rsidR="003D4450" w:rsidRPr="00736FE4" w:rsidRDefault="003D4450">
      <w:pPr>
        <w:rPr>
          <w:rFonts w:ascii="Arial" w:hAnsi="Arial" w:cs="Arial"/>
          <w:sz w:val="24"/>
          <w:szCs w:val="24"/>
          <w:lang w:val="en-US"/>
        </w:rPr>
      </w:pPr>
    </w:p>
    <w:p w14:paraId="010B4D5D" w14:textId="29A3A76D" w:rsidR="003D4450" w:rsidRPr="00736FE4" w:rsidRDefault="003D4450">
      <w:pPr>
        <w:rPr>
          <w:rFonts w:ascii="Arial" w:hAnsi="Arial" w:cs="Arial"/>
          <w:sz w:val="24"/>
          <w:szCs w:val="24"/>
          <w:lang w:val="en-US"/>
        </w:rPr>
      </w:pPr>
    </w:p>
    <w:p w14:paraId="065AD4BF" w14:textId="65A061B0" w:rsidR="003D4450" w:rsidRPr="00736FE4" w:rsidRDefault="003D4450">
      <w:pPr>
        <w:rPr>
          <w:rFonts w:ascii="Arial" w:hAnsi="Arial" w:cs="Arial"/>
          <w:sz w:val="24"/>
          <w:szCs w:val="24"/>
          <w:lang w:val="en-US"/>
        </w:rPr>
      </w:pPr>
    </w:p>
    <w:p w14:paraId="54D08B45" w14:textId="5F7BAEA1" w:rsidR="003D4450" w:rsidRPr="00736FE4" w:rsidRDefault="003D4450">
      <w:pPr>
        <w:rPr>
          <w:rFonts w:ascii="Arial" w:hAnsi="Arial" w:cs="Arial"/>
          <w:sz w:val="24"/>
          <w:szCs w:val="24"/>
          <w:lang w:val="en-US"/>
        </w:rPr>
      </w:pPr>
    </w:p>
    <w:p w14:paraId="26E74B27" w14:textId="43A745F7" w:rsidR="003D4450" w:rsidRPr="00736FE4" w:rsidRDefault="003D4450">
      <w:pPr>
        <w:rPr>
          <w:rFonts w:ascii="Arial" w:hAnsi="Arial" w:cs="Arial"/>
          <w:sz w:val="24"/>
          <w:szCs w:val="24"/>
          <w:lang w:val="en-US"/>
        </w:rPr>
      </w:pPr>
    </w:p>
    <w:p w14:paraId="0333E608" w14:textId="77777777" w:rsidR="000A25AF" w:rsidRPr="00736FE4" w:rsidRDefault="000A25AF">
      <w:pPr>
        <w:rPr>
          <w:rFonts w:ascii="Arial" w:hAnsi="Arial" w:cs="Arial"/>
          <w:sz w:val="24"/>
          <w:szCs w:val="24"/>
          <w:lang w:val="en-US"/>
        </w:rPr>
      </w:pPr>
    </w:p>
    <w:p w14:paraId="4C133AE0" w14:textId="435D38FB" w:rsidR="00CE69B3" w:rsidRDefault="00CE69B3">
      <w:pPr>
        <w:rPr>
          <w:rFonts w:ascii="Arial" w:hAnsi="Arial" w:cs="Arial"/>
          <w:sz w:val="24"/>
          <w:szCs w:val="24"/>
          <w:lang w:val="en-US"/>
        </w:rPr>
      </w:pPr>
    </w:p>
    <w:p w14:paraId="6A5FD83D" w14:textId="77777777" w:rsidR="001A2263" w:rsidRPr="00736FE4" w:rsidRDefault="001A2263">
      <w:pPr>
        <w:rPr>
          <w:rFonts w:ascii="Arial" w:hAnsi="Arial" w:cs="Arial"/>
          <w:sz w:val="24"/>
          <w:szCs w:val="24"/>
          <w:lang w:val="en-US"/>
        </w:rPr>
      </w:pPr>
    </w:p>
    <w:p w14:paraId="18C690EC" w14:textId="4A51AD3E" w:rsidR="00CE69B3" w:rsidRDefault="00CE69B3" w:rsidP="00B370CB">
      <w:pPr>
        <w:pStyle w:val="ListParagraph"/>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Introdução</w:t>
      </w:r>
      <w:bookmarkEnd w:id="3"/>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ListParagraph"/>
        <w:rPr>
          <w:rFonts w:ascii="Arial" w:hAnsi="Arial" w:cs="Arial"/>
          <w:b/>
          <w:sz w:val="28"/>
          <w:szCs w:val="28"/>
        </w:rPr>
      </w:pPr>
    </w:p>
    <w:p w14:paraId="67F5CB79" w14:textId="5938FCAC"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diferentes fontes de dados em diferentes resoluções e qualidades com o objetivo de desenvolver uma representação acurada da geologia em subsuperfície. A combinação de conceitos de geoestatística com maiores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inicia assim o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p>
    <w:p w14:paraId="4D9C2712" w14:textId="372CC42D" w:rsidR="007E0A24" w:rsidRPr="00A62B7C"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Nota-se conjuntamente ao desenvolvimento de novas tecnologias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r w:rsidR="00A8669E" w:rsidRPr="00A62B7C">
        <w:rPr>
          <w:rFonts w:ascii="Arial" w:hAnsi="Arial" w:cs="Arial"/>
          <w:sz w:val="24"/>
          <w:szCs w:val="24"/>
        </w:rPr>
        <w:t>Newrick</w:t>
      </w:r>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2E29F9CE"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(Caers</w:t>
      </w:r>
      <w:r w:rsidR="0069306E">
        <w:rPr>
          <w:rFonts w:ascii="Arial" w:hAnsi="Arial" w:cs="Arial"/>
          <w:sz w:val="24"/>
          <w:szCs w:val="24"/>
        </w:rPr>
        <w:t xml:space="preserve"> et al.</w:t>
      </w:r>
      <w:r w:rsidRPr="00A62B7C">
        <w:rPr>
          <w:rFonts w:ascii="Arial" w:hAnsi="Arial" w:cs="Arial"/>
          <w:sz w:val="24"/>
          <w:szCs w:val="24"/>
        </w:rPr>
        <w:t>, 2010).</w:t>
      </w:r>
    </w:p>
    <w:p w14:paraId="72149BF2" w14:textId="3EBF3427" w:rsidR="00D562E7" w:rsidRDefault="00D562E7" w:rsidP="00D562E7">
      <w:pPr>
        <w:spacing w:line="360" w:lineRule="auto"/>
        <w:ind w:firstLine="360"/>
        <w:jc w:val="both"/>
        <w:rPr>
          <w:rFonts w:ascii="Arial" w:hAnsi="Arial" w:cs="Arial"/>
          <w:sz w:val="24"/>
          <w:szCs w:val="24"/>
        </w:rPr>
      </w:pPr>
      <w:r w:rsidRPr="00A62B7C">
        <w:rPr>
          <w:rFonts w:ascii="Arial" w:hAnsi="Arial" w:cs="Arial"/>
          <w:sz w:val="24"/>
          <w:szCs w:val="24"/>
        </w:rPr>
        <w:lastRenderedPageBreak/>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 Possibilitando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métodos computacionais</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w:t>
      </w:r>
    </w:p>
    <w:p w14:paraId="5827AD82" w14:textId="77777777"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O estudo caracteriza-se por uma etapa inicial de processamento de dados de sísmica de reflexão para o realce e identificação automática de feições estruturais no reservatório. Servindo como entrada em uma etapa seguinte de modelamento estrutural onde dados de horizontes são deformados por estas estruturas.</w:t>
      </w:r>
    </w:p>
    <w:p w14:paraId="4840A4D8" w14:textId="3BACC654"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Com um modelo estrutural definido, segue uma etapa de população do modelo com valores oriundos de medidas simples, algoritmos determinísticos</w:t>
      </w:r>
      <w:r w:rsidR="00806449">
        <w:rPr>
          <w:rFonts w:ascii="Arial" w:hAnsi="Arial" w:cs="Arial"/>
          <w:sz w:val="24"/>
          <w:szCs w:val="24"/>
        </w:rPr>
        <w:t xml:space="preserve"> (Krigagem com Deriva Externa, KDE)</w:t>
      </w:r>
      <w:r>
        <w:rPr>
          <w:rFonts w:ascii="Arial" w:hAnsi="Arial" w:cs="Arial"/>
          <w:sz w:val="24"/>
          <w:szCs w:val="24"/>
        </w:rPr>
        <w:t xml:space="preserve"> e algoritmos parcialmente baseados em simulações gaussianas</w:t>
      </w:r>
      <w:r w:rsidR="00806449">
        <w:rPr>
          <w:rFonts w:ascii="Arial" w:hAnsi="Arial" w:cs="Arial"/>
          <w:sz w:val="24"/>
          <w:szCs w:val="24"/>
        </w:rPr>
        <w:t xml:space="preserve"> (Gaussian Randon Function Simulation, GRFS)</w:t>
      </w:r>
      <w:r>
        <w:rPr>
          <w:rFonts w:ascii="Arial" w:hAnsi="Arial" w:cs="Arial"/>
          <w:sz w:val="24"/>
          <w:szCs w:val="24"/>
        </w:rPr>
        <w:t>.</w:t>
      </w:r>
      <w:r w:rsidR="00806449">
        <w:rPr>
          <w:rFonts w:ascii="Arial" w:hAnsi="Arial" w:cs="Arial"/>
          <w:sz w:val="24"/>
          <w:szCs w:val="24"/>
        </w:rPr>
        <w:t xml:space="preserve"> Obtendo a distribuição espacial das propriedades de poço modeladas.</w:t>
      </w:r>
    </w:p>
    <w:p w14:paraId="38DED553" w14:textId="27983A0C" w:rsidR="00467928" w:rsidRDefault="00467928" w:rsidP="00D562E7">
      <w:pPr>
        <w:spacing w:line="360" w:lineRule="auto"/>
        <w:ind w:firstLine="360"/>
        <w:jc w:val="both"/>
        <w:rPr>
          <w:rFonts w:ascii="Arial" w:hAnsi="Arial" w:cs="Arial"/>
          <w:sz w:val="24"/>
          <w:szCs w:val="24"/>
        </w:rPr>
      </w:pPr>
      <w:r>
        <w:rPr>
          <w:rFonts w:ascii="Arial" w:hAnsi="Arial" w:cs="Arial"/>
          <w:sz w:val="24"/>
          <w:szCs w:val="24"/>
        </w:rPr>
        <w:t>A técnica de KDE, matematicamente equivalente à Krigagem de Regressão (</w:t>
      </w:r>
      <w:r w:rsidRPr="00467928">
        <w:rPr>
          <w:rFonts w:ascii="Arial" w:hAnsi="Arial" w:cs="Arial"/>
          <w:i/>
          <w:iCs/>
          <w:sz w:val="24"/>
          <w:szCs w:val="24"/>
        </w:rPr>
        <w:t>Regression</w:t>
      </w:r>
      <w:r>
        <w:rPr>
          <w:rFonts w:ascii="Arial" w:hAnsi="Arial" w:cs="Arial"/>
          <w:sz w:val="24"/>
          <w:szCs w:val="24"/>
        </w:rPr>
        <w:t xml:space="preserve"> </w:t>
      </w:r>
      <w:r w:rsidRPr="00467928">
        <w:rPr>
          <w:rFonts w:ascii="Arial" w:hAnsi="Arial" w:cs="Arial"/>
          <w:i/>
          <w:iCs/>
          <w:sz w:val="24"/>
          <w:szCs w:val="24"/>
        </w:rPr>
        <w:t>Kriging</w:t>
      </w:r>
      <w:r>
        <w:rPr>
          <w:rFonts w:ascii="Arial" w:hAnsi="Arial" w:cs="Arial"/>
          <w:sz w:val="24"/>
          <w:szCs w:val="24"/>
        </w:rPr>
        <w:t>), caracteriza-se quando comparada a outros algoritmos geoestatísticos primariamente pela utilização de uma função de regressão linear aplicada a variável modelada</w:t>
      </w:r>
      <w:r w:rsidR="00292A63">
        <w:rPr>
          <w:rFonts w:ascii="Arial" w:hAnsi="Arial" w:cs="Arial"/>
          <w:sz w:val="24"/>
          <w:szCs w:val="24"/>
        </w:rPr>
        <w:t>, e o uso</w:t>
      </w:r>
      <w:r>
        <w:rPr>
          <w:rFonts w:ascii="Arial" w:hAnsi="Arial" w:cs="Arial"/>
          <w:sz w:val="24"/>
          <w:szCs w:val="24"/>
        </w:rPr>
        <w:t xml:space="preserve"> dos erros </w:t>
      </w:r>
      <w:r w:rsidR="00292A63">
        <w:rPr>
          <w:rFonts w:ascii="Arial" w:hAnsi="Arial" w:cs="Arial"/>
          <w:sz w:val="24"/>
          <w:szCs w:val="24"/>
        </w:rPr>
        <w:t>da</w:t>
      </w:r>
      <w:r>
        <w:rPr>
          <w:rFonts w:ascii="Arial" w:hAnsi="Arial" w:cs="Arial"/>
          <w:sz w:val="24"/>
          <w:szCs w:val="24"/>
        </w:rPr>
        <w:t xml:space="preserve"> </w:t>
      </w:r>
      <w:r w:rsidR="00292A63">
        <w:rPr>
          <w:rFonts w:ascii="Arial" w:hAnsi="Arial" w:cs="Arial"/>
          <w:sz w:val="24"/>
          <w:szCs w:val="24"/>
        </w:rPr>
        <w:t>regressão</w:t>
      </w:r>
      <w:r>
        <w:rPr>
          <w:rFonts w:ascii="Arial" w:hAnsi="Arial" w:cs="Arial"/>
          <w:sz w:val="24"/>
          <w:szCs w:val="24"/>
        </w:rPr>
        <w:t xml:space="preserve"> </w:t>
      </w:r>
      <w:r w:rsidR="00292A63">
        <w:rPr>
          <w:rFonts w:ascii="Arial" w:hAnsi="Arial" w:cs="Arial"/>
          <w:sz w:val="24"/>
          <w:szCs w:val="24"/>
        </w:rPr>
        <w:t xml:space="preserve">para estimativa dos pesos da krigagem </w:t>
      </w:r>
      <w:r>
        <w:rPr>
          <w:rFonts w:ascii="Arial" w:hAnsi="Arial" w:cs="Arial"/>
          <w:sz w:val="24"/>
          <w:szCs w:val="24"/>
        </w:rPr>
        <w:t>(Hengl et al., 2007).</w:t>
      </w:r>
    </w:p>
    <w:p w14:paraId="5CA8B7BA" w14:textId="17755C2F" w:rsidR="00467928" w:rsidRDefault="00467928" w:rsidP="00D562E7">
      <w:pPr>
        <w:spacing w:line="360" w:lineRule="auto"/>
        <w:ind w:firstLine="360"/>
        <w:jc w:val="both"/>
        <w:rPr>
          <w:rFonts w:ascii="Arial" w:hAnsi="Arial" w:cs="Arial"/>
          <w:sz w:val="24"/>
          <w:szCs w:val="24"/>
        </w:rPr>
      </w:pPr>
      <w:r>
        <w:rPr>
          <w:rFonts w:ascii="Arial" w:hAnsi="Arial" w:cs="Arial"/>
          <w:sz w:val="24"/>
          <w:szCs w:val="24"/>
        </w:rPr>
        <w:t>Ao mesmo tempo, simulações gaussianas permitem melhor desempenho na estimativa de propriedades na porção não-estruturada do variogramas (Hansen et al., 2006), evitando feições suavizadas características de algoritmos baseados primariamente em krigagem (</w:t>
      </w:r>
      <w:r w:rsidR="00292A63">
        <w:rPr>
          <w:rFonts w:ascii="Arial" w:hAnsi="Arial" w:cs="Arial"/>
          <w:sz w:val="24"/>
          <w:szCs w:val="24"/>
        </w:rPr>
        <w:t>Schlumberger, 2015).</w:t>
      </w:r>
    </w:p>
    <w:p w14:paraId="3F4D9E72" w14:textId="32042A2A" w:rsidR="00D562E7" w:rsidRDefault="00D562E7" w:rsidP="00DB390D">
      <w:pPr>
        <w:spacing w:line="360" w:lineRule="auto"/>
        <w:ind w:firstLine="360"/>
        <w:jc w:val="both"/>
        <w:rPr>
          <w:rFonts w:ascii="Arial" w:hAnsi="Arial" w:cs="Arial"/>
          <w:sz w:val="24"/>
          <w:szCs w:val="24"/>
        </w:rPr>
      </w:pPr>
      <w:r>
        <w:rPr>
          <w:rFonts w:ascii="Arial" w:hAnsi="Arial" w:cs="Arial"/>
          <w:sz w:val="24"/>
          <w:szCs w:val="24"/>
        </w:rPr>
        <w:t xml:space="preserve">Para a etapa de classificação de reservatório e cálculos de volume, são utilizadas técnicas computacionais de aprendizado de máquina não supervisionado como Mapas Auto Organizáveis (Self Organizing Maps, SOM), K-Means e Modelos de </w:t>
      </w:r>
      <w:r>
        <w:rPr>
          <w:rFonts w:ascii="Arial" w:hAnsi="Arial" w:cs="Arial"/>
          <w:sz w:val="24"/>
          <w:szCs w:val="24"/>
        </w:rPr>
        <w:lastRenderedPageBreak/>
        <w:t>Mistura Gaussiana (Gaussian Mixture Models, GMM) para a separação de áreas do reservatório de acordo com as propriedades modeladas anteriormente</w:t>
      </w:r>
      <w:r w:rsidR="00322AB7">
        <w:rPr>
          <w:rFonts w:ascii="Arial" w:hAnsi="Arial" w:cs="Arial"/>
          <w:sz w:val="24"/>
          <w:szCs w:val="24"/>
        </w:rPr>
        <w:t>.</w:t>
      </w:r>
    </w:p>
    <w:p w14:paraId="64D24A53" w14:textId="30DC57E9" w:rsidR="00146384" w:rsidRDefault="00322AB7" w:rsidP="00146384">
      <w:pPr>
        <w:spacing w:line="360" w:lineRule="auto"/>
        <w:ind w:firstLine="360"/>
        <w:jc w:val="both"/>
        <w:rPr>
          <w:rFonts w:ascii="Arial" w:hAnsi="Arial" w:cs="Arial"/>
          <w:sz w:val="24"/>
          <w:szCs w:val="24"/>
        </w:rPr>
      </w:pPr>
      <w:r>
        <w:rPr>
          <w:rFonts w:ascii="Arial" w:hAnsi="Arial" w:cs="Arial"/>
          <w:sz w:val="24"/>
          <w:szCs w:val="24"/>
        </w:rPr>
        <w:t xml:space="preserve">Técnicas de aprendizado de máquina não supervisionado mostram-se como uma alternativa eficiente para a classificação de reservatório e tem sido frequentemente </w:t>
      </w:r>
      <w:r w:rsidR="00CD33E9">
        <w:rPr>
          <w:rFonts w:ascii="Arial" w:hAnsi="Arial" w:cs="Arial"/>
          <w:sz w:val="24"/>
          <w:szCs w:val="24"/>
        </w:rPr>
        <w:t>utilizadas</w:t>
      </w:r>
      <w:r>
        <w:rPr>
          <w:rFonts w:ascii="Arial" w:hAnsi="Arial" w:cs="Arial"/>
          <w:sz w:val="24"/>
          <w:szCs w:val="24"/>
        </w:rPr>
        <w:t xml:space="preserve"> para lidar com problemas onde não existe</w:t>
      </w:r>
      <w:r w:rsidR="00146384">
        <w:rPr>
          <w:rFonts w:ascii="Arial" w:hAnsi="Arial" w:cs="Arial"/>
          <w:sz w:val="24"/>
          <w:szCs w:val="24"/>
        </w:rPr>
        <w:t xml:space="preserve"> </w:t>
      </w:r>
      <w:r>
        <w:rPr>
          <w:rFonts w:ascii="Arial" w:hAnsi="Arial" w:cs="Arial"/>
          <w:sz w:val="24"/>
          <w:szCs w:val="24"/>
        </w:rPr>
        <w:t>classificação prévia (Taner et al, 200).</w:t>
      </w:r>
      <w:r w:rsidR="00CD33E9">
        <w:rPr>
          <w:rFonts w:ascii="Arial" w:hAnsi="Arial" w:cs="Arial"/>
          <w:sz w:val="24"/>
          <w:szCs w:val="24"/>
        </w:rPr>
        <w:t xml:space="preserve"> Kuznetsova et al. (2016) chega a apresentar resultados comparáveis à métodos de aprendizado de máquina supervisionado como </w:t>
      </w:r>
      <w:r w:rsidR="00CD33E9" w:rsidRPr="00CD33E9">
        <w:rPr>
          <w:rFonts w:ascii="Arial" w:hAnsi="Arial" w:cs="Arial"/>
          <w:i/>
          <w:iCs/>
          <w:sz w:val="24"/>
          <w:szCs w:val="24"/>
        </w:rPr>
        <w:t>random</w:t>
      </w:r>
      <w:r w:rsidR="00CD33E9">
        <w:rPr>
          <w:rFonts w:ascii="Arial" w:hAnsi="Arial" w:cs="Arial"/>
          <w:sz w:val="24"/>
          <w:szCs w:val="24"/>
        </w:rPr>
        <w:t xml:space="preserve"> </w:t>
      </w:r>
      <w:r w:rsidR="00CD33E9" w:rsidRPr="00CD33E9">
        <w:rPr>
          <w:rFonts w:ascii="Arial" w:hAnsi="Arial" w:cs="Arial"/>
          <w:i/>
          <w:iCs/>
          <w:sz w:val="24"/>
          <w:szCs w:val="24"/>
        </w:rPr>
        <w:t>forest</w:t>
      </w:r>
      <w:r w:rsidR="00CD33E9">
        <w:rPr>
          <w:rFonts w:ascii="Arial" w:hAnsi="Arial" w:cs="Arial"/>
          <w:sz w:val="24"/>
          <w:szCs w:val="24"/>
        </w:rPr>
        <w:t xml:space="preserve"> e </w:t>
      </w:r>
      <w:r w:rsidR="00CD33E9" w:rsidRPr="00CD33E9">
        <w:rPr>
          <w:rFonts w:ascii="Arial" w:hAnsi="Arial" w:cs="Arial"/>
          <w:i/>
          <w:iCs/>
          <w:sz w:val="24"/>
          <w:szCs w:val="24"/>
        </w:rPr>
        <w:t>support</w:t>
      </w:r>
      <w:r w:rsidR="00CD33E9">
        <w:rPr>
          <w:rFonts w:ascii="Arial" w:hAnsi="Arial" w:cs="Arial"/>
          <w:sz w:val="24"/>
          <w:szCs w:val="24"/>
        </w:rPr>
        <w:t xml:space="preserve"> </w:t>
      </w:r>
      <w:r w:rsidR="00CD33E9" w:rsidRPr="00CD33E9">
        <w:rPr>
          <w:rFonts w:ascii="Arial" w:hAnsi="Arial" w:cs="Arial"/>
          <w:i/>
          <w:iCs/>
          <w:sz w:val="24"/>
          <w:szCs w:val="24"/>
        </w:rPr>
        <w:t>vector</w:t>
      </w:r>
      <w:r w:rsidR="00CD33E9">
        <w:rPr>
          <w:rFonts w:ascii="Arial" w:hAnsi="Arial" w:cs="Arial"/>
          <w:sz w:val="24"/>
          <w:szCs w:val="24"/>
        </w:rPr>
        <w:t xml:space="preserve"> </w:t>
      </w:r>
      <w:r w:rsidR="00CD33E9" w:rsidRPr="00CD33E9">
        <w:rPr>
          <w:rFonts w:ascii="Arial" w:hAnsi="Arial" w:cs="Arial"/>
          <w:i/>
          <w:iCs/>
          <w:sz w:val="24"/>
          <w:szCs w:val="24"/>
        </w:rPr>
        <w:t>machine</w:t>
      </w:r>
      <w:r w:rsidR="00CD33E9">
        <w:rPr>
          <w:rFonts w:ascii="Arial" w:hAnsi="Arial" w:cs="Arial"/>
          <w:sz w:val="24"/>
          <w:szCs w:val="24"/>
        </w:rPr>
        <w:t xml:space="preserve"> utilizando métodos não supervisionados</w:t>
      </w:r>
      <w:r w:rsidR="00146384">
        <w:rPr>
          <w:rFonts w:ascii="Arial" w:hAnsi="Arial" w:cs="Arial"/>
          <w:sz w:val="24"/>
          <w:szCs w:val="24"/>
        </w:rPr>
        <w:t xml:space="preserve"> para classificação de fácies em logs de poço</w:t>
      </w:r>
      <w:r w:rsidR="00CD33E9">
        <w:rPr>
          <w:rFonts w:ascii="Arial" w:hAnsi="Arial" w:cs="Arial"/>
          <w:sz w:val="24"/>
          <w:szCs w:val="24"/>
        </w:rPr>
        <w:t>.</w:t>
      </w:r>
      <w:r>
        <w:rPr>
          <w:rFonts w:ascii="Arial" w:hAnsi="Arial" w:cs="Arial"/>
          <w:sz w:val="24"/>
          <w:szCs w:val="24"/>
        </w:rPr>
        <w:t xml:space="preserve"> </w:t>
      </w:r>
    </w:p>
    <w:p w14:paraId="102557B2" w14:textId="7A3C299B" w:rsidR="00146384" w:rsidRDefault="00146384" w:rsidP="00146384">
      <w:pPr>
        <w:spacing w:line="360" w:lineRule="auto"/>
        <w:ind w:firstLine="360"/>
        <w:jc w:val="both"/>
        <w:rPr>
          <w:rFonts w:ascii="Arial" w:hAnsi="Arial" w:cs="Arial"/>
          <w:sz w:val="24"/>
          <w:szCs w:val="24"/>
        </w:rPr>
      </w:pPr>
      <w:r>
        <w:rPr>
          <w:rFonts w:ascii="Arial" w:hAnsi="Arial" w:cs="Arial"/>
          <w:sz w:val="24"/>
          <w:szCs w:val="24"/>
        </w:rPr>
        <w:t xml:space="preserve">Os métodos de aprendizado de máquina não supervisionados também são estabelecidos como efetivos para estimativas de fácies, em especial eletrofácies, derivadas de dados petrofísicos (Al-Mudhafar et al., 2015; Aragão &amp; Sava, 2019). </w:t>
      </w:r>
    </w:p>
    <w:p w14:paraId="395E7C00" w14:textId="77777777" w:rsidR="00F1226D" w:rsidRDefault="00146384" w:rsidP="00146384">
      <w:pPr>
        <w:spacing w:line="360" w:lineRule="auto"/>
        <w:ind w:firstLine="360"/>
        <w:jc w:val="both"/>
        <w:rPr>
          <w:rFonts w:ascii="Arial" w:hAnsi="Arial" w:cs="Arial"/>
          <w:sz w:val="24"/>
          <w:szCs w:val="24"/>
        </w:rPr>
      </w:pPr>
      <w:r>
        <w:rPr>
          <w:rFonts w:ascii="Arial" w:hAnsi="Arial" w:cs="Arial"/>
          <w:sz w:val="24"/>
          <w:szCs w:val="24"/>
        </w:rPr>
        <w:t xml:space="preserve">Kuroda et al. (2012) realiza um estudo aplicando Mapas Auto-Organizáveis e K-Means no espaço obtido do mapa para classificação de fácies em logs de poço na Bacia de Campos. O fluxo de trabalho desenvolvido neste estudo baseia-se no estudo de Kuroda et al. (2012), </w:t>
      </w:r>
      <w:r w:rsidR="00F1226D">
        <w:rPr>
          <w:rFonts w:ascii="Arial" w:hAnsi="Arial" w:cs="Arial"/>
          <w:sz w:val="24"/>
          <w:szCs w:val="24"/>
        </w:rPr>
        <w:t>aplicando o método desenvolvido aos modelos tridimensionais obtidos por algoritmos geoestatísticos em vez de logs de poço de maneira direta.</w:t>
      </w:r>
    </w:p>
    <w:p w14:paraId="3A069970" w14:textId="5B038963" w:rsidR="00CD33E9" w:rsidRPr="00A62B7C" w:rsidRDefault="00F1226D" w:rsidP="00F1226D">
      <w:pPr>
        <w:spacing w:line="360" w:lineRule="auto"/>
        <w:ind w:firstLine="360"/>
        <w:jc w:val="both"/>
        <w:rPr>
          <w:rFonts w:ascii="Arial" w:hAnsi="Arial" w:cs="Arial"/>
          <w:sz w:val="24"/>
          <w:szCs w:val="24"/>
        </w:rPr>
      </w:pPr>
      <w:r>
        <w:rPr>
          <w:rFonts w:ascii="Arial" w:hAnsi="Arial" w:cs="Arial"/>
          <w:sz w:val="24"/>
          <w:szCs w:val="24"/>
        </w:rPr>
        <w:t>O algoritmo de Mistura Gaussiana, ao apresentar saídas probabilísticas para cada classe, permite quantificar as probabilidades de cada ponto pertencer a cada classe (Viroli &amp; McLachlan, 2019). Como o cálculo de volumes, objetivo final deste estudo, passa pela estimativa da razão Net-to-Gross, também medida entre 0 e 1 (Egbele et al., 2015), modelos de Mistura Gaussiana são utilizados para estimar as razões nos cálculos de volume.</w:t>
      </w:r>
    </w:p>
    <w:p w14:paraId="1070804A" w14:textId="0C5E2BAD" w:rsidR="006560F0" w:rsidRDefault="00C8395E" w:rsidP="00806449">
      <w:pPr>
        <w:spacing w:line="360" w:lineRule="auto"/>
        <w:ind w:firstLine="360"/>
        <w:jc w:val="both"/>
        <w:rPr>
          <w:rFonts w:ascii="Arial" w:hAnsi="Arial" w:cs="Arial"/>
          <w:sz w:val="24"/>
          <w:szCs w:val="24"/>
        </w:rPr>
      </w:pPr>
      <w:r w:rsidRPr="00A62B7C">
        <w:rPr>
          <w:rFonts w:ascii="Arial" w:hAnsi="Arial" w:cs="Arial"/>
          <w:sz w:val="24"/>
          <w:szCs w:val="24"/>
        </w:rPr>
        <w:t>A base de dados deste estudo inclui horizontes no domínio da profundidade para o topo e base do reservatório</w:t>
      </w:r>
      <w:r w:rsidR="006560F0" w:rsidRPr="00A62B7C">
        <w:rPr>
          <w:rFonts w:ascii="Arial" w:hAnsi="Arial" w:cs="Arial"/>
          <w:sz w:val="24"/>
          <w:szCs w:val="24"/>
        </w:rPr>
        <w:t xml:space="preserve"> além de outras unidades geológicas</w:t>
      </w:r>
      <w:r w:rsidR="00CE27B7" w:rsidRPr="00A62B7C">
        <w:rPr>
          <w:rFonts w:ascii="Arial" w:hAnsi="Arial" w:cs="Arial"/>
          <w:sz w:val="24"/>
          <w:szCs w:val="24"/>
        </w:rPr>
        <w:t xml:space="preserve"> estratigraficamente próximas</w:t>
      </w:r>
      <w:r w:rsidRPr="00A62B7C">
        <w:rPr>
          <w:rFonts w:ascii="Arial" w:hAnsi="Arial" w:cs="Arial"/>
          <w:sz w:val="24"/>
          <w:szCs w:val="24"/>
        </w:rPr>
        <w:t xml:space="preserve">, volume 3D </w:t>
      </w:r>
      <w:r w:rsidR="006560F0" w:rsidRPr="00A62B7C">
        <w:rPr>
          <w:rFonts w:ascii="Arial" w:hAnsi="Arial" w:cs="Arial"/>
          <w:sz w:val="24"/>
          <w:szCs w:val="24"/>
        </w:rPr>
        <w:t xml:space="preserve">de </w:t>
      </w:r>
      <w:r w:rsidRPr="00A62B7C">
        <w:rPr>
          <w:rFonts w:ascii="Arial" w:hAnsi="Arial" w:cs="Arial"/>
          <w:sz w:val="24"/>
          <w:szCs w:val="24"/>
        </w:rPr>
        <w:t>sísmic</w:t>
      </w:r>
      <w:r w:rsidR="006560F0" w:rsidRPr="00A62B7C">
        <w:rPr>
          <w:rFonts w:ascii="Arial" w:hAnsi="Arial" w:cs="Arial"/>
          <w:sz w:val="24"/>
          <w:szCs w:val="24"/>
        </w:rPr>
        <w:t>a de reflexão</w:t>
      </w:r>
      <w:r w:rsidRPr="00A62B7C">
        <w:rPr>
          <w:rFonts w:ascii="Arial" w:hAnsi="Arial" w:cs="Arial"/>
          <w:sz w:val="24"/>
          <w:szCs w:val="24"/>
        </w:rPr>
        <w:t xml:space="preserve"> no domínio da profundidade recortado para a área do reservatório</w:t>
      </w:r>
      <w:r w:rsidR="006560F0" w:rsidRPr="00A62B7C">
        <w:rPr>
          <w:rFonts w:ascii="Arial" w:hAnsi="Arial" w:cs="Arial"/>
          <w:sz w:val="24"/>
          <w:szCs w:val="24"/>
        </w:rPr>
        <w:t xml:space="preserve"> e logs de poço com diferentes disponibilidades de logs para </w:t>
      </w:r>
      <w:r w:rsidR="00BE6224" w:rsidRPr="00A62B7C">
        <w:rPr>
          <w:rFonts w:ascii="Arial" w:hAnsi="Arial" w:cs="Arial"/>
          <w:sz w:val="24"/>
          <w:szCs w:val="24"/>
        </w:rPr>
        <w:t>47</w:t>
      </w:r>
      <w:r w:rsidR="006560F0" w:rsidRPr="00A62B7C">
        <w:rPr>
          <w:rFonts w:ascii="Arial" w:hAnsi="Arial" w:cs="Arial"/>
          <w:sz w:val="24"/>
          <w:szCs w:val="24"/>
        </w:rPr>
        <w:t xml:space="preserve"> poços diferentes interceptando ou próximos ao reservatório</w:t>
      </w:r>
      <w:r w:rsidR="00D562E7">
        <w:rPr>
          <w:rFonts w:ascii="Arial" w:hAnsi="Arial" w:cs="Arial"/>
          <w:sz w:val="24"/>
          <w:szCs w:val="24"/>
        </w:rPr>
        <w:t>, d</w:t>
      </w:r>
      <w:r w:rsidR="006560F0" w:rsidRPr="00A62B7C">
        <w:rPr>
          <w:rFonts w:ascii="Arial" w:hAnsi="Arial" w:cs="Arial"/>
          <w:sz w:val="24"/>
          <w:szCs w:val="24"/>
        </w:rPr>
        <w:t>ados todos fornecidos pela Agência Nacional de Petróleo – ANP.</w:t>
      </w:r>
    </w:p>
    <w:p w14:paraId="13BE52F5" w14:textId="77777777" w:rsidR="00292A63" w:rsidRDefault="00292A63" w:rsidP="00806449">
      <w:pPr>
        <w:spacing w:line="360" w:lineRule="auto"/>
        <w:ind w:firstLine="360"/>
        <w:jc w:val="both"/>
        <w:rPr>
          <w:rFonts w:ascii="Arial" w:hAnsi="Arial" w:cs="Arial"/>
          <w:sz w:val="24"/>
          <w:szCs w:val="24"/>
        </w:rPr>
      </w:pPr>
    </w:p>
    <w:p w14:paraId="5BD5ADD8" w14:textId="77777777" w:rsidR="004A595F" w:rsidRPr="00A62B7C" w:rsidRDefault="004A595F" w:rsidP="00806449">
      <w:pPr>
        <w:spacing w:line="360" w:lineRule="auto"/>
        <w:ind w:firstLine="360"/>
        <w:jc w:val="both"/>
        <w:rPr>
          <w:rFonts w:ascii="Arial" w:hAnsi="Arial" w:cs="Arial"/>
          <w:sz w:val="24"/>
          <w:szCs w:val="24"/>
        </w:rPr>
      </w:pPr>
    </w:p>
    <w:p w14:paraId="2DEFBB5A" w14:textId="2CB5C3E4" w:rsidR="00B10D46" w:rsidRPr="003D4450" w:rsidRDefault="00B10D46" w:rsidP="00B370CB">
      <w:pPr>
        <w:pStyle w:val="ListParagraph"/>
        <w:numPr>
          <w:ilvl w:val="0"/>
          <w:numId w:val="3"/>
        </w:numPr>
        <w:outlineLvl w:val="0"/>
        <w:rPr>
          <w:rFonts w:ascii="Arial" w:hAnsi="Arial" w:cs="Arial"/>
          <w:b/>
          <w:sz w:val="28"/>
          <w:szCs w:val="28"/>
        </w:rPr>
      </w:pPr>
      <w:bookmarkStart w:id="4" w:name="_Toc12834433"/>
      <w:r w:rsidRPr="003D4450">
        <w:rPr>
          <w:rFonts w:ascii="Arial" w:hAnsi="Arial" w:cs="Arial"/>
          <w:b/>
          <w:sz w:val="28"/>
          <w:szCs w:val="28"/>
        </w:rPr>
        <w:lastRenderedPageBreak/>
        <w:t>CONTEXTO GEOLÓGICO</w:t>
      </w:r>
      <w:bookmarkEnd w:id="4"/>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0C7962C9" w:rsidR="00B10D46" w:rsidRPr="003D4450" w:rsidRDefault="003D4450" w:rsidP="00B370CB">
      <w:pPr>
        <w:pStyle w:val="Heading2"/>
        <w:rPr>
          <w:rFonts w:ascii="Arial" w:hAnsi="Arial" w:cs="Arial"/>
          <w:b/>
          <w:sz w:val="24"/>
          <w:szCs w:val="24"/>
        </w:rPr>
      </w:pPr>
      <w:bookmarkStart w:id="5" w:name="_Toc12834434"/>
      <w:r w:rsidRPr="001A2263">
        <w:rPr>
          <w:rFonts w:ascii="Arial" w:hAnsi="Arial" w:cs="Arial"/>
          <w:b/>
          <w:color w:val="000000" w:themeColor="text1"/>
          <w:sz w:val="24"/>
          <w:szCs w:val="24"/>
        </w:rPr>
        <w:t xml:space="preserve">2.1 </w:t>
      </w:r>
      <w:r w:rsidR="00B10D46" w:rsidRPr="001A2263">
        <w:rPr>
          <w:rFonts w:ascii="Arial" w:hAnsi="Arial" w:cs="Arial"/>
          <w:b/>
          <w:color w:val="000000" w:themeColor="text1"/>
          <w:sz w:val="24"/>
          <w:szCs w:val="24"/>
        </w:rPr>
        <w:t>BACIA DE CAMPOS</w:t>
      </w:r>
      <w:bookmarkEnd w:id="5"/>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31B6F2CB"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no sudeste do Brasil, na costa dos estados do Rio de Janeiro e Espírito Santo (Figura 1), ocupa uma área de 115 mil km² desde a linha de costa (Bruhn</w:t>
      </w:r>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(Bruhn</w:t>
      </w:r>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Caption"/>
        <w:jc w:val="center"/>
        <w:rPr>
          <w:rFonts w:ascii="Arial" w:hAnsi="Arial" w:cs="Arial"/>
          <w:b/>
          <w:color w:val="auto"/>
          <w:sz w:val="20"/>
          <w:szCs w:val="20"/>
        </w:rPr>
      </w:pPr>
      <w:bookmarkStart w:id="6" w:name="_Toc12833424"/>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6"/>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Caption"/>
        <w:jc w:val="center"/>
        <w:rPr>
          <w:rFonts w:ascii="Arial" w:hAnsi="Arial" w:cs="Arial"/>
          <w:b/>
          <w:color w:val="auto"/>
          <w:sz w:val="20"/>
          <w:szCs w:val="20"/>
        </w:rPr>
      </w:pPr>
      <w:bookmarkStart w:id="7" w:name="_Toc12833425"/>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bookmarkEnd w:id="7"/>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268F65F8" w:rsidR="003D4450" w:rsidRPr="003D4450" w:rsidRDefault="003D4450" w:rsidP="00B370CB">
      <w:pPr>
        <w:pStyle w:val="Heading2"/>
        <w:rPr>
          <w:rFonts w:ascii="Arial" w:hAnsi="Arial" w:cs="Arial"/>
          <w:b/>
          <w:sz w:val="28"/>
          <w:szCs w:val="28"/>
        </w:rPr>
      </w:pPr>
      <w:bookmarkStart w:id="8" w:name="_Toc12834435"/>
      <w:r w:rsidRPr="001A2263">
        <w:rPr>
          <w:rFonts w:ascii="Arial" w:hAnsi="Arial" w:cs="Arial"/>
          <w:b/>
          <w:color w:val="000000" w:themeColor="text1"/>
          <w:sz w:val="28"/>
          <w:szCs w:val="28"/>
        </w:rPr>
        <w:t xml:space="preserve">2.2 </w:t>
      </w:r>
      <w:r w:rsidR="00B10D46" w:rsidRPr="001A2263">
        <w:rPr>
          <w:rFonts w:ascii="Arial" w:hAnsi="Arial" w:cs="Arial"/>
          <w:b/>
          <w:color w:val="000000" w:themeColor="text1"/>
          <w:sz w:val="28"/>
          <w:szCs w:val="28"/>
        </w:rPr>
        <w:t>GRUPO MACA</w:t>
      </w:r>
      <w:r w:rsidRPr="001A2263">
        <w:rPr>
          <w:rFonts w:ascii="Arial" w:hAnsi="Arial" w:cs="Arial"/>
          <w:b/>
          <w:color w:val="000000" w:themeColor="text1"/>
          <w:sz w:val="28"/>
          <w:szCs w:val="28"/>
        </w:rPr>
        <w:t>É</w:t>
      </w:r>
      <w:bookmarkEnd w:id="8"/>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4E86250A" w:rsidR="003D4450" w:rsidRPr="003D4450" w:rsidRDefault="00B10D46" w:rsidP="00B370CB">
      <w:pPr>
        <w:pStyle w:val="ListParagraph"/>
        <w:numPr>
          <w:ilvl w:val="1"/>
          <w:numId w:val="3"/>
        </w:numPr>
        <w:outlineLvl w:val="1"/>
        <w:rPr>
          <w:rFonts w:ascii="Arial" w:hAnsi="Arial" w:cs="Arial"/>
          <w:b/>
          <w:sz w:val="24"/>
          <w:szCs w:val="24"/>
        </w:rPr>
      </w:pPr>
      <w:bookmarkStart w:id="9" w:name="_Toc12834436"/>
      <w:r w:rsidRPr="003D4450">
        <w:rPr>
          <w:rFonts w:ascii="Arial" w:hAnsi="Arial" w:cs="Arial"/>
          <w:b/>
          <w:sz w:val="24"/>
          <w:szCs w:val="24"/>
        </w:rPr>
        <w:t xml:space="preserve">CAMPO </w:t>
      </w:r>
      <w:r w:rsidR="003D4450" w:rsidRPr="003D4450">
        <w:rPr>
          <w:rFonts w:ascii="Arial" w:hAnsi="Arial" w:cs="Arial"/>
          <w:b/>
          <w:sz w:val="24"/>
          <w:szCs w:val="24"/>
        </w:rPr>
        <w:t>B</w:t>
      </w:r>
      <w:bookmarkEnd w:id="9"/>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C3583A5" w:rsidR="00B10D46" w:rsidRPr="00A43F87" w:rsidRDefault="00B10D46" w:rsidP="00B370CB">
      <w:pPr>
        <w:pStyle w:val="ListParagraph"/>
        <w:numPr>
          <w:ilvl w:val="0"/>
          <w:numId w:val="3"/>
        </w:numPr>
        <w:outlineLvl w:val="0"/>
        <w:rPr>
          <w:rFonts w:ascii="Arial" w:hAnsi="Arial" w:cs="Arial"/>
          <w:b/>
          <w:sz w:val="28"/>
          <w:szCs w:val="28"/>
        </w:rPr>
      </w:pPr>
      <w:bookmarkStart w:id="10" w:name="_Toc12834437"/>
      <w:r w:rsidRPr="00A43F87">
        <w:rPr>
          <w:rFonts w:ascii="Arial" w:hAnsi="Arial" w:cs="Arial"/>
          <w:b/>
          <w:sz w:val="28"/>
          <w:szCs w:val="28"/>
        </w:rPr>
        <w:lastRenderedPageBreak/>
        <w:t>M</w:t>
      </w:r>
      <w:r w:rsidR="00A43F87" w:rsidRPr="00A43F87">
        <w:rPr>
          <w:rFonts w:ascii="Arial" w:hAnsi="Arial" w:cs="Arial"/>
          <w:b/>
          <w:sz w:val="28"/>
          <w:szCs w:val="28"/>
        </w:rPr>
        <w:t>ETODOLOGIA</w:t>
      </w:r>
      <w:bookmarkEnd w:id="10"/>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ListParagraph"/>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Caption"/>
        <w:jc w:val="center"/>
        <w:rPr>
          <w:rFonts w:ascii="Arial" w:hAnsi="Arial" w:cs="Arial"/>
          <w:b/>
          <w:noProof/>
          <w:color w:val="auto"/>
          <w:sz w:val="20"/>
          <w:szCs w:val="20"/>
        </w:rPr>
      </w:pPr>
      <w:bookmarkStart w:id="12" w:name="_Toc12833426"/>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Caption"/>
        <w:keepNext/>
        <w:jc w:val="center"/>
        <w:rPr>
          <w:rFonts w:ascii="Arial" w:hAnsi="Arial" w:cs="Arial"/>
          <w:b/>
          <w:color w:val="auto"/>
          <w:sz w:val="20"/>
          <w:szCs w:val="20"/>
        </w:rPr>
      </w:pPr>
      <w:bookmarkStart w:id="13" w:name="_Toc12833483"/>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Caption"/>
        <w:jc w:val="center"/>
        <w:rPr>
          <w:rFonts w:ascii="Arial" w:hAnsi="Arial" w:cs="Arial"/>
          <w:b/>
          <w:color w:val="auto"/>
          <w:sz w:val="20"/>
          <w:szCs w:val="20"/>
        </w:rPr>
      </w:pPr>
      <w:bookmarkStart w:id="14" w:name="_Toc12833427"/>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Caption"/>
        <w:jc w:val="center"/>
        <w:rPr>
          <w:rFonts w:ascii="Arial" w:hAnsi="Arial" w:cs="Arial"/>
          <w:b/>
          <w:color w:val="auto"/>
          <w:sz w:val="20"/>
          <w:szCs w:val="20"/>
        </w:rPr>
      </w:pPr>
      <w:bookmarkStart w:id="15" w:name="_Toc12833428"/>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Caption"/>
        <w:keepNext/>
        <w:jc w:val="center"/>
        <w:rPr>
          <w:rFonts w:ascii="Arial" w:hAnsi="Arial" w:cs="Arial"/>
          <w:b/>
          <w:color w:val="auto"/>
          <w:sz w:val="20"/>
          <w:szCs w:val="20"/>
        </w:rPr>
      </w:pPr>
      <w:bookmarkStart w:id="16" w:name="_Toc12833484"/>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B97651"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r w:rsidRPr="00F91027">
        <w:rPr>
          <w:rFonts w:ascii="Arial" w:hAnsi="Arial" w:cs="Arial"/>
          <w:i/>
          <w:sz w:val="24"/>
          <w:szCs w:val="24"/>
        </w:rPr>
        <w:t>Phi</w:t>
      </w:r>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Caption"/>
        <w:keepNext/>
        <w:jc w:val="center"/>
        <w:rPr>
          <w:rFonts w:ascii="Arial" w:hAnsi="Arial" w:cs="Arial"/>
          <w:b/>
          <w:color w:val="auto"/>
          <w:sz w:val="20"/>
          <w:szCs w:val="20"/>
        </w:rPr>
      </w:pPr>
      <w:bookmarkStart w:id="17" w:name="_Toc12833485"/>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Caption"/>
        <w:jc w:val="center"/>
        <w:rPr>
          <w:rFonts w:ascii="Arial" w:eastAsiaTheme="minorEastAsia" w:hAnsi="Arial" w:cs="Arial"/>
          <w:b/>
          <w:color w:val="auto"/>
          <w:sz w:val="20"/>
          <w:szCs w:val="20"/>
        </w:rPr>
      </w:pPr>
      <w:bookmarkStart w:id="18" w:name="_Toc12833429"/>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ListParagraph"/>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3B4B4462"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os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3A9E9C73" w14:textId="1F91797E" w:rsidR="006A5A7F" w:rsidRDefault="006A5A7F" w:rsidP="007163A5">
      <w:pPr>
        <w:spacing w:line="360" w:lineRule="auto"/>
        <w:ind w:firstLine="708"/>
        <w:jc w:val="both"/>
        <w:rPr>
          <w:rFonts w:ascii="Arial" w:hAnsi="Arial" w:cs="Arial"/>
          <w:sz w:val="24"/>
          <w:szCs w:val="24"/>
        </w:rPr>
      </w:pPr>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w:t>
      </w:r>
      <w:r w:rsidR="002C659A">
        <w:rPr>
          <w:rFonts w:ascii="Arial" w:hAnsi="Arial" w:cs="Arial"/>
          <w:sz w:val="24"/>
          <w:szCs w:val="24"/>
        </w:rPr>
        <w:t>.</w:t>
      </w:r>
      <w:r>
        <w:rPr>
          <w:rFonts w:ascii="Arial" w:hAnsi="Arial" w:cs="Arial"/>
          <w:sz w:val="24"/>
          <w:szCs w:val="24"/>
        </w:rPr>
        <w:t xml:space="preserve"> </w:t>
      </w:r>
      <w:r w:rsidR="002C659A">
        <w:rPr>
          <w:rFonts w:ascii="Arial" w:hAnsi="Arial" w:cs="Arial"/>
          <w:sz w:val="24"/>
          <w:szCs w:val="24"/>
        </w:rPr>
        <w:t>S</w:t>
      </w:r>
      <w:r>
        <w:rPr>
          <w:rFonts w:ascii="Arial" w:hAnsi="Arial" w:cs="Arial"/>
          <w:sz w:val="24"/>
          <w:szCs w:val="24"/>
        </w:rPr>
        <w:t>eja o realce de descontinuidades, de refletores ou um aprimoramento da razão sinal-ruído, entre outros (Bahorich &amp; Farmer, 1995; Brown, 1999).</w:t>
      </w:r>
    </w:p>
    <w:p w14:paraId="301450E0" w14:textId="4D0C0EC4" w:rsidR="003B2C75"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w:t>
      </w:r>
      <w:r w:rsidR="002C659A">
        <w:rPr>
          <w:rFonts w:ascii="Arial" w:hAnsi="Arial" w:cs="Arial"/>
          <w:sz w:val="24"/>
          <w:szCs w:val="24"/>
        </w:rPr>
        <w:t>repleto de subjetividades relacionadas à interpretação do usuário. Assim, a utilização de fluxos de trabalho baseados em atributos sísmicos possibilita a remoção de vieses interpretativos associados ao processo (Cox &amp; Seitz, 20</w:t>
      </w:r>
      <w:r w:rsidR="0069306E">
        <w:rPr>
          <w:rFonts w:ascii="Arial" w:hAnsi="Arial" w:cs="Arial"/>
          <w:sz w:val="24"/>
          <w:szCs w:val="24"/>
        </w:rPr>
        <w:t>07</w:t>
      </w:r>
      <w:r w:rsidR="002C659A">
        <w:rPr>
          <w:rFonts w:ascii="Arial" w:hAnsi="Arial" w:cs="Arial"/>
          <w:sz w:val="24"/>
          <w:szCs w:val="24"/>
        </w:rPr>
        <w:t>).</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M, 2012; Chahine et al, 2014; Zeng &amp; Kerans, 2003)</w:t>
      </w:r>
      <w:r w:rsidR="000F54C8">
        <w:rPr>
          <w:rFonts w:ascii="Arial" w:hAnsi="Arial" w:cs="Arial"/>
          <w:sz w:val="24"/>
          <w:szCs w:val="24"/>
        </w:rPr>
        <w:t>.</w:t>
      </w:r>
    </w:p>
    <w:p w14:paraId="642EE95D" w14:textId="223F5CBE" w:rsidR="002C659A" w:rsidRDefault="002C659A" w:rsidP="007163A5">
      <w:pPr>
        <w:spacing w:line="360" w:lineRule="auto"/>
        <w:ind w:firstLine="708"/>
        <w:jc w:val="both"/>
        <w:rPr>
          <w:rFonts w:ascii="Arial" w:hAnsi="Arial" w:cs="Arial"/>
          <w:sz w:val="24"/>
          <w:szCs w:val="24"/>
        </w:rPr>
      </w:pPr>
      <w:r>
        <w:rPr>
          <w:rFonts w:ascii="Arial" w:hAnsi="Arial" w:cs="Arial"/>
          <w:sz w:val="24"/>
          <w:szCs w:val="24"/>
        </w:rPr>
        <w:lastRenderedPageBreak/>
        <w:t xml:space="preserve">Baseado nisto, Ralha (2016) </w:t>
      </w:r>
      <w:r w:rsidR="0069306E">
        <w:rPr>
          <w:rFonts w:ascii="Arial" w:hAnsi="Arial" w:cs="Arial"/>
          <w:sz w:val="24"/>
          <w:szCs w:val="24"/>
        </w:rPr>
        <w:t xml:space="preserve">utiliza </w:t>
      </w:r>
      <w:r>
        <w:rPr>
          <w:rFonts w:ascii="Arial" w:hAnsi="Arial" w:cs="Arial"/>
          <w:sz w:val="24"/>
          <w:szCs w:val="24"/>
        </w:rPr>
        <w:t xml:space="preserve">um fluxo de trabalho para o processamento de atributos sísmicos para o realce de descontinuidades no Campo B baseado nos atributos de variância e </w:t>
      </w:r>
      <w:r w:rsidRPr="0032750C">
        <w:rPr>
          <w:rFonts w:ascii="Arial" w:hAnsi="Arial" w:cs="Arial"/>
          <w:i/>
          <w:sz w:val="24"/>
          <w:szCs w:val="24"/>
        </w:rPr>
        <w:t>ant-tracking</w:t>
      </w:r>
      <w:r>
        <w:rPr>
          <w:rFonts w:ascii="Arial" w:hAnsi="Arial" w:cs="Arial"/>
          <w:i/>
          <w:sz w:val="24"/>
          <w:szCs w:val="24"/>
        </w:rPr>
        <w:t>.</w:t>
      </w:r>
      <w:r w:rsidR="000F54C8">
        <w:rPr>
          <w:rFonts w:ascii="Arial" w:hAnsi="Arial" w:cs="Arial"/>
          <w:i/>
          <w:sz w:val="24"/>
          <w:szCs w:val="24"/>
        </w:rPr>
        <w:t xml:space="preserve"> </w:t>
      </w:r>
      <w:r w:rsidR="000F54C8">
        <w:rPr>
          <w:rFonts w:ascii="Arial" w:hAnsi="Arial" w:cs="Arial"/>
          <w:sz w:val="24"/>
          <w:szCs w:val="24"/>
        </w:rPr>
        <w:t>Ao mesmo tempo, outros autores sugerem a utilização de filtros de suavização estrutural</w:t>
      </w:r>
      <w:r w:rsidR="00B06C22">
        <w:rPr>
          <w:rFonts w:ascii="Arial" w:hAnsi="Arial" w:cs="Arial"/>
          <w:sz w:val="24"/>
          <w:szCs w:val="24"/>
        </w:rPr>
        <w:t xml:space="preserve"> previamente </w:t>
      </w:r>
      <w:r w:rsidR="00057DD7">
        <w:rPr>
          <w:rFonts w:ascii="Arial" w:hAnsi="Arial" w:cs="Arial"/>
          <w:sz w:val="24"/>
          <w:szCs w:val="24"/>
        </w:rPr>
        <w:t>a</w:t>
      </w:r>
      <w:r w:rsidR="000F54C8">
        <w:rPr>
          <w:rFonts w:ascii="Arial" w:hAnsi="Arial" w:cs="Arial"/>
          <w:sz w:val="24"/>
          <w:szCs w:val="24"/>
        </w:rPr>
        <w:t>o cálculo do</w:t>
      </w:r>
      <w:r w:rsidR="00C06E26">
        <w:rPr>
          <w:rFonts w:ascii="Arial" w:hAnsi="Arial" w:cs="Arial"/>
          <w:sz w:val="24"/>
          <w:szCs w:val="24"/>
        </w:rPr>
        <w:t xml:space="preserve"> atributo de variância à fim de reduzir os efeitos de ruídos nas estruturas caracterizadas (Randen et al</w:t>
      </w:r>
      <w:r w:rsidR="009D6869">
        <w:rPr>
          <w:rFonts w:ascii="Arial" w:hAnsi="Arial" w:cs="Arial"/>
          <w:sz w:val="24"/>
          <w:szCs w:val="24"/>
        </w:rPr>
        <w:t>.</w:t>
      </w:r>
      <w:r w:rsidR="00C06E26">
        <w:rPr>
          <w:rFonts w:ascii="Arial" w:hAnsi="Arial" w:cs="Arial"/>
          <w:sz w:val="24"/>
          <w:szCs w:val="24"/>
        </w:rPr>
        <w:t>, 2001; Zhao et al</w:t>
      </w:r>
      <w:r w:rsidR="009D6869">
        <w:rPr>
          <w:rFonts w:ascii="Arial" w:hAnsi="Arial" w:cs="Arial"/>
          <w:sz w:val="24"/>
          <w:szCs w:val="24"/>
        </w:rPr>
        <w:t>.</w:t>
      </w:r>
      <w:r w:rsidR="00C06E26">
        <w:rPr>
          <w:rFonts w:ascii="Arial" w:hAnsi="Arial" w:cs="Arial"/>
          <w:sz w:val="24"/>
          <w:szCs w:val="24"/>
        </w:rPr>
        <w:t>, 201</w:t>
      </w:r>
      <w:r w:rsidR="00B355B2">
        <w:rPr>
          <w:rFonts w:ascii="Arial" w:hAnsi="Arial" w:cs="Arial"/>
          <w:sz w:val="24"/>
          <w:szCs w:val="24"/>
        </w:rPr>
        <w:t>5</w:t>
      </w:r>
      <w:r w:rsidR="00F17F19">
        <w:rPr>
          <w:rFonts w:ascii="Arial" w:hAnsi="Arial" w:cs="Arial"/>
          <w:sz w:val="24"/>
          <w:szCs w:val="24"/>
        </w:rPr>
        <w:t xml:space="preserve">; </w:t>
      </w:r>
      <w:r w:rsidR="00482FEB">
        <w:rPr>
          <w:rFonts w:ascii="Arial" w:hAnsi="Arial" w:cs="Arial"/>
          <w:sz w:val="24"/>
          <w:szCs w:val="24"/>
        </w:rPr>
        <w:t>Basir et al., 2013</w:t>
      </w:r>
      <w:r w:rsidR="00C06E26">
        <w:rPr>
          <w:rFonts w:ascii="Arial" w:hAnsi="Arial" w:cs="Arial"/>
          <w:sz w:val="24"/>
          <w:szCs w:val="24"/>
        </w:rPr>
        <w:t xml:space="preserve">). Define-se assim para este estudo um fluxo de trabalho caracterizado por filtro de suavização </w:t>
      </w:r>
      <w:r w:rsidR="00057DD7">
        <w:rPr>
          <w:rFonts w:ascii="Arial" w:hAnsi="Arial" w:cs="Arial"/>
          <w:sz w:val="24"/>
          <w:szCs w:val="24"/>
        </w:rPr>
        <w:t>estrutural</w:t>
      </w:r>
      <w:r w:rsidR="00C06E26">
        <w:rPr>
          <w:rFonts w:ascii="Arial" w:hAnsi="Arial" w:cs="Arial"/>
          <w:sz w:val="24"/>
          <w:szCs w:val="24"/>
        </w:rPr>
        <w:t xml:space="preserve"> inicia</w:t>
      </w:r>
      <w:r w:rsidR="00057DD7">
        <w:rPr>
          <w:rFonts w:ascii="Arial" w:hAnsi="Arial" w:cs="Arial"/>
          <w:sz w:val="24"/>
          <w:szCs w:val="24"/>
        </w:rPr>
        <w:t>l</w:t>
      </w:r>
      <w:r w:rsidR="00C06E26">
        <w:rPr>
          <w:rFonts w:ascii="Arial" w:hAnsi="Arial" w:cs="Arial"/>
          <w:sz w:val="24"/>
          <w:szCs w:val="24"/>
        </w:rPr>
        <w:t xml:space="preserve"> aplicado às amplitudes no domínio da profundidade </w:t>
      </w:r>
      <w:r w:rsidR="00057DD7">
        <w:rPr>
          <w:rFonts w:ascii="Arial" w:hAnsi="Arial" w:cs="Arial"/>
          <w:sz w:val="24"/>
          <w:szCs w:val="24"/>
        </w:rPr>
        <w:t xml:space="preserve">e </w:t>
      </w:r>
      <w:r w:rsidR="00C06E26">
        <w:rPr>
          <w:rFonts w:ascii="Arial" w:hAnsi="Arial" w:cs="Arial"/>
          <w:sz w:val="24"/>
          <w:szCs w:val="24"/>
        </w:rPr>
        <w:t xml:space="preserve">utilizados como input para cálculo de </w:t>
      </w:r>
      <w:r w:rsidR="00057DD7">
        <w:rPr>
          <w:rFonts w:ascii="Arial" w:hAnsi="Arial" w:cs="Arial"/>
          <w:sz w:val="24"/>
          <w:szCs w:val="24"/>
        </w:rPr>
        <w:t xml:space="preserve">atributo de </w:t>
      </w:r>
      <w:r w:rsidR="00C06E26">
        <w:rPr>
          <w:rFonts w:ascii="Arial" w:hAnsi="Arial" w:cs="Arial"/>
          <w:sz w:val="24"/>
          <w:szCs w:val="24"/>
        </w:rPr>
        <w:t xml:space="preserve">variância, que por sua vez </w:t>
      </w:r>
      <w:r w:rsidR="00057DD7">
        <w:rPr>
          <w:rFonts w:ascii="Arial" w:hAnsi="Arial" w:cs="Arial"/>
          <w:sz w:val="24"/>
          <w:szCs w:val="24"/>
        </w:rPr>
        <w:t xml:space="preserve">é utilizado </w:t>
      </w:r>
      <w:r w:rsidR="00C06E26">
        <w:rPr>
          <w:rFonts w:ascii="Arial" w:hAnsi="Arial" w:cs="Arial"/>
          <w:sz w:val="24"/>
          <w:szCs w:val="24"/>
        </w:rPr>
        <w:t xml:space="preserve">como input no algoritmo de </w:t>
      </w:r>
      <w:r w:rsidR="00C06E26" w:rsidRPr="00C06E26">
        <w:rPr>
          <w:rFonts w:ascii="Arial" w:hAnsi="Arial" w:cs="Arial"/>
          <w:i/>
          <w:sz w:val="24"/>
          <w:szCs w:val="24"/>
        </w:rPr>
        <w:t>ant-tracking</w:t>
      </w:r>
      <w:r w:rsidR="00C06E26">
        <w:rPr>
          <w:rFonts w:ascii="Arial" w:hAnsi="Arial" w:cs="Arial"/>
          <w:i/>
          <w:sz w:val="24"/>
          <w:szCs w:val="24"/>
        </w:rPr>
        <w:t xml:space="preserve"> </w:t>
      </w:r>
      <w:r w:rsidR="00C06E26">
        <w:rPr>
          <w:rFonts w:ascii="Arial" w:hAnsi="Arial" w:cs="Arial"/>
          <w:sz w:val="24"/>
          <w:szCs w:val="24"/>
        </w:rPr>
        <w:t xml:space="preserve">(Figura </w:t>
      </w:r>
      <w:r w:rsidR="00352561">
        <w:rPr>
          <w:rFonts w:ascii="Arial" w:hAnsi="Arial" w:cs="Arial"/>
          <w:sz w:val="24"/>
          <w:szCs w:val="24"/>
        </w:rPr>
        <w:t>7</w:t>
      </w:r>
      <w:r w:rsidR="00C06E26">
        <w:rPr>
          <w:rFonts w:ascii="Arial" w:hAnsi="Arial" w:cs="Arial"/>
          <w:sz w:val="24"/>
          <w:szCs w:val="24"/>
        </w:rPr>
        <w:t>).</w:t>
      </w:r>
    </w:p>
    <w:p w14:paraId="3BE9B244" w14:textId="68678858" w:rsidR="0039263A" w:rsidRDefault="00057DD7" w:rsidP="0039263A">
      <w:pPr>
        <w:keepNext/>
        <w:spacing w:line="360" w:lineRule="auto"/>
        <w:jc w:val="center"/>
      </w:pPr>
      <w:r>
        <w:rPr>
          <w:noProof/>
        </w:rPr>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Caption"/>
        <w:jc w:val="center"/>
        <w:rPr>
          <w:rFonts w:ascii="Arial" w:hAnsi="Arial" w:cs="Arial"/>
          <w:b/>
          <w:color w:val="auto"/>
          <w:sz w:val="20"/>
          <w:szCs w:val="20"/>
        </w:rPr>
      </w:pPr>
      <w:bookmarkStart w:id="20" w:name="_Toc12833430"/>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5; Hale,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w:t>
      </w:r>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xml:space="preserve">. Ou seja, para cada amostra </w:t>
      </w:r>
      <w:r w:rsidR="00406342">
        <w:rPr>
          <w:rFonts w:ascii="Arial" w:hAnsi="Arial" w:cs="Arial"/>
          <w:sz w:val="24"/>
          <w:szCs w:val="24"/>
        </w:rPr>
        <w:lastRenderedPageBreak/>
        <w:t>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B97651"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7EADB844"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w:t>
      </w:r>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Bemmel &amp; Pepper,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w:t>
      </w:r>
      <w:r w:rsidR="00DA40A5">
        <w:rPr>
          <w:rFonts w:ascii="Arial" w:hAnsi="Arial" w:cs="Arial"/>
          <w:sz w:val="24"/>
          <w:szCs w:val="24"/>
        </w:rPr>
        <w:lastRenderedPageBreak/>
        <w:t xml:space="preserve">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5EA9F62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w:t>
      </w:r>
      <w:r>
        <w:rPr>
          <w:rFonts w:ascii="Arial" w:hAnsi="Arial" w:cs="Arial"/>
          <w:sz w:val="24"/>
          <w:szCs w:val="24"/>
        </w:rPr>
        <w:lastRenderedPageBreak/>
        <w:t xml:space="preserve">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r w:rsidR="00F17F19">
        <w:rPr>
          <w:rFonts w:ascii="Arial" w:hAnsi="Arial" w:cs="Arial"/>
          <w:sz w:val="24"/>
          <w:szCs w:val="24"/>
        </w:rPr>
        <w:t>Chahine</w:t>
      </w:r>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(Godfrey &amp; Bachrach,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Caption"/>
        <w:jc w:val="center"/>
        <w:rPr>
          <w:rFonts w:ascii="Arial" w:hAnsi="Arial" w:cs="Arial"/>
          <w:b/>
          <w:color w:val="auto"/>
          <w:sz w:val="20"/>
          <w:szCs w:val="20"/>
        </w:rPr>
      </w:pPr>
      <w:bookmarkStart w:id="22" w:name="_Toc12833431"/>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322AB7" w:rsidRPr="00075389" w:rsidRDefault="00322AB7" w:rsidP="00075389">
                            <w:pPr>
                              <w:pStyle w:val="Caption"/>
                              <w:jc w:val="center"/>
                              <w:rPr>
                                <w:rFonts w:ascii="Arial" w:hAnsi="Arial" w:cs="Arial"/>
                                <w:b/>
                                <w:noProof/>
                                <w:color w:val="auto"/>
                                <w:sz w:val="20"/>
                                <w:szCs w:val="20"/>
                              </w:rPr>
                            </w:pPr>
                            <w:bookmarkStart w:id="23"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322AB7" w:rsidRPr="00075389" w:rsidRDefault="00322AB7" w:rsidP="00075389">
                      <w:pPr>
                        <w:pStyle w:val="Caption"/>
                        <w:jc w:val="center"/>
                        <w:rPr>
                          <w:rFonts w:ascii="Arial" w:hAnsi="Arial" w:cs="Arial"/>
                          <w:b/>
                          <w:noProof/>
                          <w:color w:val="auto"/>
                          <w:sz w:val="20"/>
                          <w:szCs w:val="20"/>
                        </w:rPr>
                      </w:pPr>
                      <w:bookmarkStart w:id="24"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ListParagraph"/>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Caption"/>
        <w:jc w:val="center"/>
        <w:rPr>
          <w:rFonts w:ascii="Arial" w:hAnsi="Arial" w:cs="Arial"/>
          <w:b/>
          <w:color w:val="000000" w:themeColor="text1"/>
          <w:sz w:val="20"/>
          <w:szCs w:val="20"/>
        </w:rPr>
      </w:pPr>
      <w:bookmarkStart w:id="26" w:name="_Toc12833432"/>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Caption"/>
        <w:keepNext/>
        <w:jc w:val="center"/>
      </w:pPr>
      <w:r>
        <w:rPr>
          <w:rFonts w:ascii="Arial" w:hAnsi="Arial" w:cs="Arial"/>
          <w:noProof/>
          <w:sz w:val="24"/>
          <w:szCs w:val="24"/>
        </w:rPr>
        <w:lastRenderedPageBreak/>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24116646" w:rsidR="000223BA" w:rsidRDefault="000223BA" w:rsidP="000223BA">
      <w:pPr>
        <w:pStyle w:val="Caption"/>
        <w:jc w:val="center"/>
        <w:rPr>
          <w:rFonts w:ascii="Arial" w:hAnsi="Arial" w:cs="Arial"/>
          <w:b/>
          <w:color w:val="000000" w:themeColor="text1"/>
          <w:sz w:val="20"/>
          <w:szCs w:val="20"/>
        </w:rPr>
      </w:pPr>
      <w:bookmarkStart w:id="27" w:name="_Toc12833433"/>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ListParagraph"/>
        <w:numPr>
          <w:ilvl w:val="1"/>
          <w:numId w:val="4"/>
        </w:numPr>
        <w:outlineLvl w:val="1"/>
        <w:rPr>
          <w:rFonts w:ascii="Arial" w:hAnsi="Arial" w:cs="Arial"/>
          <w:b/>
          <w:sz w:val="28"/>
          <w:szCs w:val="28"/>
        </w:rPr>
      </w:pPr>
      <w:bookmarkStart w:id="28" w:name="_Toc12834441"/>
      <w:r w:rsidRPr="00D36BA6">
        <w:rPr>
          <w:rFonts w:ascii="Arial" w:hAnsi="Arial" w:cs="Arial"/>
          <w:b/>
          <w:sz w:val="28"/>
          <w:szCs w:val="28"/>
        </w:rPr>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lastRenderedPageBreak/>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4982D4EA" w:rsidR="009B108C" w:rsidRPr="00767D2F" w:rsidRDefault="009B108C" w:rsidP="008662ED">
      <w:pPr>
        <w:pStyle w:val="Caption"/>
        <w:jc w:val="center"/>
        <w:rPr>
          <w:rFonts w:ascii="Arial" w:hAnsi="Arial" w:cs="Arial"/>
          <w:b/>
          <w:color w:val="000000" w:themeColor="text1"/>
          <w:sz w:val="20"/>
          <w:szCs w:val="20"/>
        </w:rPr>
      </w:pPr>
      <w:bookmarkStart w:id="29" w:name="_Toc12833434"/>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bookmarkEnd w:id="29"/>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lastRenderedPageBreak/>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6791E0E5" w:rsidR="00600289" w:rsidRPr="0099276E" w:rsidRDefault="00767D2F" w:rsidP="0099276E">
      <w:pPr>
        <w:pStyle w:val="Caption"/>
        <w:jc w:val="center"/>
        <w:rPr>
          <w:rFonts w:ascii="Arial" w:hAnsi="Arial" w:cs="Arial"/>
          <w:b/>
          <w:color w:val="000000" w:themeColor="text1"/>
          <w:sz w:val="20"/>
          <w:szCs w:val="20"/>
        </w:rPr>
      </w:pPr>
      <w:bookmarkStart w:id="30" w:name="_Toc12833435"/>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6DC03AFA" w:rsidR="007D4D71" w:rsidRPr="00A07592" w:rsidRDefault="0099276E" w:rsidP="00A07592">
      <w:pPr>
        <w:pStyle w:val="Caption"/>
        <w:jc w:val="center"/>
        <w:rPr>
          <w:rFonts w:ascii="Arial" w:hAnsi="Arial" w:cs="Arial"/>
          <w:b/>
          <w:color w:val="auto"/>
          <w:sz w:val="20"/>
          <w:szCs w:val="20"/>
        </w:rPr>
      </w:pPr>
      <w:bookmarkStart w:id="31" w:name="_Toc12833436"/>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73CBE572" w14:textId="77777777" w:rsidR="00126D99" w:rsidRPr="00D36BA6" w:rsidRDefault="00126D99" w:rsidP="008662ED">
      <w:pPr>
        <w:rPr>
          <w:sz w:val="28"/>
          <w:szCs w:val="28"/>
        </w:rPr>
      </w:pPr>
    </w:p>
    <w:p w14:paraId="52595D2B" w14:textId="531841D7" w:rsidR="0099276E" w:rsidRPr="00D36BA6" w:rsidRDefault="008662ED" w:rsidP="00B370CB">
      <w:pPr>
        <w:pStyle w:val="ListParagraph"/>
        <w:numPr>
          <w:ilvl w:val="1"/>
          <w:numId w:val="4"/>
        </w:numPr>
        <w:outlineLvl w:val="1"/>
        <w:rPr>
          <w:rFonts w:ascii="Arial" w:hAnsi="Arial" w:cs="Arial"/>
          <w:b/>
          <w:sz w:val="28"/>
          <w:szCs w:val="28"/>
        </w:rPr>
      </w:pPr>
      <w:bookmarkStart w:id="32" w:name="_Toc12834442"/>
      <w:r w:rsidRPr="00D36BA6">
        <w:rPr>
          <w:rFonts w:ascii="Arial" w:hAnsi="Arial" w:cs="Arial"/>
          <w:b/>
          <w:sz w:val="28"/>
          <w:szCs w:val="28"/>
        </w:rPr>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Técnicas de Krigagem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B97651"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1EDF8A15"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variogramas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w:t>
      </w:r>
      <w:r>
        <w:rPr>
          <w:rFonts w:ascii="Arial" w:hAnsi="Arial" w:cs="Arial"/>
          <w:sz w:val="24"/>
          <w:szCs w:val="24"/>
        </w:rPr>
        <w:lastRenderedPageBreak/>
        <w:t>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14A15AD3" w14:textId="591C8ADD"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(Gaussian Random Function Simulation - GRFS) incorpora algoritmos de KDE com simulações estocásticas no campo não estruturado dos variogramas, honrando de maneira mais efetiva variações locais no dado de entrada (Schlumberger, 201</w:t>
      </w:r>
      <w:r w:rsidR="00BF3ECB">
        <w:rPr>
          <w:rFonts w:ascii="Arial" w:hAnsi="Arial" w:cs="Arial"/>
          <w:sz w:val="24"/>
          <w:szCs w:val="24"/>
        </w:rPr>
        <w:t>5</w:t>
      </w:r>
      <w:r>
        <w:rPr>
          <w:rFonts w:ascii="Arial" w:hAnsi="Arial" w:cs="Arial"/>
          <w:sz w:val="24"/>
          <w:szCs w:val="24"/>
        </w:rPr>
        <w:t>),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2A93C06F" w:rsidR="00A55266" w:rsidRPr="00A55266" w:rsidRDefault="00A55266" w:rsidP="00A55266">
      <w:pPr>
        <w:pStyle w:val="Caption"/>
        <w:jc w:val="center"/>
        <w:rPr>
          <w:rFonts w:ascii="Arial" w:hAnsi="Arial" w:cs="Arial"/>
          <w:b/>
          <w:color w:val="auto"/>
          <w:sz w:val="20"/>
          <w:szCs w:val="20"/>
        </w:rPr>
      </w:pPr>
      <w:bookmarkStart w:id="33" w:name="_Toc12833437"/>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bookmarkEnd w:id="33"/>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7061EEB6"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r w:rsidR="006834AD">
        <w:rPr>
          <w:rFonts w:ascii="Arial" w:hAnsi="Arial" w:cs="Arial"/>
          <w:sz w:val="24"/>
          <w:szCs w:val="24"/>
        </w:rPr>
        <w:lastRenderedPageBreak/>
        <w:t>Caers</w:t>
      </w:r>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r w:rsidR="0002355C">
        <w:rPr>
          <w:rFonts w:ascii="Arial" w:hAnsi="Arial" w:cs="Arial"/>
          <w:sz w:val="24"/>
          <w:szCs w:val="24"/>
        </w:rPr>
        <w:t>Dongas, 2016</w:t>
      </w:r>
      <w:r w:rsidR="00D337A1">
        <w:rPr>
          <w:rFonts w:ascii="Arial" w:hAnsi="Arial" w:cs="Arial"/>
          <w:sz w:val="24"/>
          <w:szCs w:val="24"/>
        </w:rPr>
        <w:t>; Benabbou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r w:rsidR="0080642F" w:rsidRPr="00414EB6">
        <w:rPr>
          <w:rFonts w:ascii="Arial" w:hAnsi="Arial" w:cs="Arial"/>
          <w:i/>
          <w:sz w:val="24"/>
          <w:szCs w:val="24"/>
        </w:rPr>
        <w:t>upscaling</w:t>
      </w:r>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r w:rsidRPr="00222AE4">
        <w:rPr>
          <w:rFonts w:ascii="Arial" w:hAnsi="Arial" w:cs="Arial"/>
          <w:i/>
          <w:sz w:val="24"/>
          <w:szCs w:val="24"/>
        </w:rPr>
        <w:t>upscaling</w:t>
      </w:r>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Propriedades geométricas como espessura do reservatório e distância para falhas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B370CB">
      <w:pPr>
        <w:pStyle w:val="ListParagraph"/>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w:t>
      </w:r>
      <w:r w:rsidR="0015005E">
        <w:rPr>
          <w:rFonts w:ascii="Arial" w:hAnsi="Arial" w:cs="Arial"/>
          <w:sz w:val="24"/>
          <w:szCs w:val="24"/>
        </w:rPr>
        <w:lastRenderedPageBreak/>
        <w:t>método tem suas limitações devido à natureza booleana das classificações assim como introduz um grau de subjetividade na definição dos valores de corte (Cobb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r w:rsidRPr="00422C09">
        <w:rPr>
          <w:rFonts w:ascii="Arial" w:hAnsi="Arial" w:cs="Arial"/>
          <w:i/>
          <w:sz w:val="24"/>
          <w:szCs w:val="24"/>
        </w:rPr>
        <w:t>Hydrocarbon Pore Volume</w:t>
      </w:r>
      <w:r>
        <w:rPr>
          <w:rFonts w:ascii="Arial" w:hAnsi="Arial" w:cs="Arial"/>
          <w:sz w:val="24"/>
          <w:szCs w:val="24"/>
        </w:rPr>
        <w:t xml:space="preserve"> – HCPV) para a zone de interesse para cada um dos métodos utilizados, dado que o cálculo de volume é definido por:</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xml:space="preserve">, exceto que, para manter a natureza binária da </w:t>
      </w:r>
      <w:r w:rsidR="007116A6" w:rsidRPr="00B17B53">
        <w:rPr>
          <w:rFonts w:ascii="Arial" w:eastAsia="Times New Roman" w:hAnsi="Arial" w:cs="Arial"/>
          <w:sz w:val="24"/>
          <w:szCs w:val="24"/>
        </w:rPr>
        <w:lastRenderedPageBreak/>
        <w:t>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3FB4D386" w:rsidR="007116A6" w:rsidRPr="0041224B" w:rsidRDefault="007116A6" w:rsidP="00B370CB">
      <w:pPr>
        <w:pStyle w:val="ListParagraph"/>
        <w:numPr>
          <w:ilvl w:val="2"/>
          <w:numId w:val="4"/>
        </w:numPr>
        <w:spacing w:before="240" w:line="360" w:lineRule="auto"/>
        <w:jc w:val="both"/>
        <w:outlineLvl w:val="2"/>
        <w:rPr>
          <w:rFonts w:ascii="Arial" w:eastAsia="Times New Roman" w:hAnsi="Arial" w:cs="Arial"/>
          <w:b/>
          <w:sz w:val="24"/>
          <w:szCs w:val="24"/>
        </w:rPr>
      </w:pPr>
      <w:bookmarkStart w:id="38" w:name="_Toc12834444"/>
      <w:r w:rsidRPr="0041224B">
        <w:rPr>
          <w:rFonts w:ascii="Arial" w:eastAsia="Times New Roman" w:hAnsi="Arial" w:cs="Arial"/>
          <w:b/>
          <w:sz w:val="24"/>
          <w:szCs w:val="24"/>
        </w:rPr>
        <w:t>Valores de cortes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propriedades.</w:t>
      </w:r>
      <w:bookmarkEnd w:id="38"/>
    </w:p>
    <w:p w14:paraId="3CF8F9C2" w14:textId="148E6DA5"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5F2EC0E1" w14:textId="53DA1A0E" w:rsidR="007116A6" w:rsidRPr="0041224B" w:rsidRDefault="007116A6" w:rsidP="00B370CB">
      <w:pPr>
        <w:pStyle w:val="ListParagraph"/>
        <w:numPr>
          <w:ilvl w:val="2"/>
          <w:numId w:val="4"/>
        </w:numPr>
        <w:spacing w:before="240" w:line="360" w:lineRule="auto"/>
        <w:jc w:val="both"/>
        <w:outlineLvl w:val="2"/>
        <w:rPr>
          <w:rFonts w:ascii="Arial" w:eastAsia="Times New Roman" w:hAnsi="Arial" w:cs="Arial"/>
          <w:b/>
          <w:sz w:val="24"/>
          <w:szCs w:val="24"/>
        </w:rPr>
      </w:pPr>
      <w:bookmarkStart w:id="39" w:name="_Toc12834445"/>
      <w:r w:rsidRPr="0041224B">
        <w:rPr>
          <w:rFonts w:ascii="Arial" w:eastAsia="Times New Roman" w:hAnsi="Arial" w:cs="Arial"/>
          <w:b/>
          <w:sz w:val="24"/>
          <w:szCs w:val="24"/>
        </w:rPr>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bookmarkEnd w:id="39"/>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2038CBE1"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r w:rsidR="00CB2631">
        <w:rPr>
          <w:rFonts w:ascii="Arial" w:eastAsia="Times New Roman" w:hAnsi="Arial" w:cs="Arial"/>
          <w:sz w:val="24"/>
          <w:szCs w:val="24"/>
        </w:rPr>
        <w:t xml:space="preserve"> No entanto, técnicas de redução de dimensionalidade como Mapas Auto Organizáveis (Self Organizing Maps – SOM) aplicadas à dados petrofísicos antes da aplicação de técnicas de clusterização tradicionais como o K-Means possibilitam melhor classificação das rochas em diferentes classes (Kuroda et</w:t>
      </w:r>
      <w:r w:rsidR="00D337A1">
        <w:rPr>
          <w:rFonts w:ascii="Arial" w:eastAsia="Times New Roman" w:hAnsi="Arial" w:cs="Arial"/>
          <w:sz w:val="24"/>
          <w:szCs w:val="24"/>
        </w:rPr>
        <w:t xml:space="preserve"> al.</w:t>
      </w:r>
      <w:r w:rsidR="00CB2631">
        <w:rPr>
          <w:rFonts w:ascii="Arial" w:eastAsia="Times New Roman" w:hAnsi="Arial" w:cs="Arial"/>
          <w:sz w:val="24"/>
          <w:szCs w:val="24"/>
        </w:rPr>
        <w:t>,</w:t>
      </w:r>
      <w:r w:rsidR="00D337A1">
        <w:rPr>
          <w:rFonts w:ascii="Arial" w:eastAsia="Times New Roman" w:hAnsi="Arial" w:cs="Arial"/>
          <w:sz w:val="24"/>
          <w:szCs w:val="24"/>
        </w:rPr>
        <w:t xml:space="preserve"> </w:t>
      </w:r>
      <w:r w:rsidR="00CB2631">
        <w:rPr>
          <w:rFonts w:ascii="Arial" w:eastAsia="Times New Roman" w:hAnsi="Arial" w:cs="Arial"/>
          <w:sz w:val="24"/>
          <w:szCs w:val="24"/>
        </w:rPr>
        <w:t>2012).</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lastRenderedPageBreak/>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B97651"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B97651"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47968FC8" w:rsidR="00AE11F1" w:rsidRDefault="00B97651"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 xml:space="preserve">e, para cada classe, o novo centroide é posicionado na posição média de todos os pontos pertencentes à aquela classe. Estas duas etapas são repetidas iterativamente até que nenhum ponto </w:t>
      </w:r>
      <w:r w:rsidR="00B60A0E" w:rsidRPr="00B17B53">
        <w:rPr>
          <w:rFonts w:ascii="Arial" w:eastAsia="Times New Roman" w:hAnsi="Arial" w:cs="Arial"/>
          <w:sz w:val="24"/>
          <w:szCs w:val="24"/>
        </w:rPr>
        <w:lastRenderedPageBreak/>
        <w:t>troque de classe entre duas iterações, momento em qual o algoritmo é considerado como convergente, ou até que se alcance um número máximo de iterações pré-definido.</w:t>
      </w:r>
    </w:p>
    <w:p w14:paraId="7616D168" w14:textId="320553CE"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O método de Mapas Auto Organizáveis é um método de redução de dimensionalidade</w:t>
      </w:r>
      <w:r w:rsidR="002D150E">
        <w:rPr>
          <w:rFonts w:ascii="Arial" w:eastAsia="Times New Roman" w:hAnsi="Arial" w:cs="Arial"/>
          <w:sz w:val="24"/>
          <w:szCs w:val="24"/>
        </w:rPr>
        <w:t>, redução de espaço amostral e segmentação</w:t>
      </w:r>
      <w:r>
        <w:rPr>
          <w:rFonts w:ascii="Arial" w:eastAsia="Times New Roman" w:hAnsi="Arial" w:cs="Arial"/>
          <w:sz w:val="24"/>
          <w:szCs w:val="24"/>
        </w:rPr>
        <w:t xml:space="preserve"> via aprendizado de máquina não supervisionado baseado em redes neurais artificiais capaz de converter relações estatísticas complexas e não lineares de alta dimensionalidade em simples relações geométricas de baixas dimensões (Matos et al., 2004; Leite &amp; Filho, 2010). Dado isto, pode ser interpretado que dados próximos no espaço de entrada terão representações próximas</w:t>
      </w:r>
      <w:r w:rsidR="00FF2EE0">
        <w:rPr>
          <w:rFonts w:ascii="Arial" w:eastAsia="Times New Roman" w:hAnsi="Arial" w:cs="Arial"/>
          <w:sz w:val="24"/>
          <w:szCs w:val="24"/>
        </w:rPr>
        <w:t xml:space="preserve"> </w:t>
      </w:r>
      <w:r>
        <w:rPr>
          <w:rFonts w:ascii="Arial" w:eastAsia="Times New Roman" w:hAnsi="Arial" w:cs="Arial"/>
          <w:sz w:val="24"/>
          <w:szCs w:val="24"/>
        </w:rPr>
        <w:t>no espaço de saída do algoritmo (Kuroda et al, 2012).</w:t>
      </w:r>
    </w:p>
    <w:p w14:paraId="6B45970B" w14:textId="5325866D"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Como trata-se de um algoritmo de aprendizado competitivo, no qual apenas um</w:t>
      </w:r>
      <w:r w:rsidR="00FF2EE0">
        <w:rPr>
          <w:rFonts w:ascii="Arial" w:eastAsia="Times New Roman" w:hAnsi="Arial" w:cs="Arial"/>
          <w:sz w:val="24"/>
          <w:szCs w:val="24"/>
        </w:rPr>
        <w:t xml:space="preserve">a unidade do espaço de saída fornece resposta a um sinal de entrada (Gonçalves et al, 1996). A estrutura do algoritmo é composta por duas camadas: uma de entrada e outra de saída. Na camada de entrada cada uma das mais de 450 mil células do modelo é um vetor de tamanho igual ao número de propriedades modeladas, cada uma correspondendo a uma dimensão no conjunto (Kuroda et al, 2012). Na camada de saída, cada neurônio é composto por um vetor de tamanho igual aos vetores de entrada, representando </w:t>
      </w:r>
      <w:r w:rsidR="00770949">
        <w:rPr>
          <w:rFonts w:ascii="Arial" w:eastAsia="Times New Roman" w:hAnsi="Arial" w:cs="Arial"/>
          <w:sz w:val="24"/>
          <w:szCs w:val="24"/>
        </w:rPr>
        <w:t>pesos para cada neurônio para cada variável (neste caso, as propriedades modeladas)</w:t>
      </w:r>
      <w:r w:rsidR="00FF2EE0">
        <w:rPr>
          <w:rFonts w:ascii="Arial" w:eastAsia="Times New Roman" w:hAnsi="Arial" w:cs="Arial"/>
          <w:sz w:val="24"/>
          <w:szCs w:val="24"/>
        </w:rPr>
        <w:t>.</w:t>
      </w:r>
    </w:p>
    <w:p w14:paraId="61A2D604" w14:textId="3C3E268C" w:rsidR="00770949" w:rsidRDefault="00770949"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Os pesos </w:t>
      </w:r>
      <w:r w:rsidR="00B7388B">
        <w:rPr>
          <w:rFonts w:ascii="Arial" w:eastAsia="Times New Roman" w:hAnsi="Arial" w:cs="Arial"/>
          <w:sz w:val="24"/>
          <w:szCs w:val="24"/>
        </w:rPr>
        <w:t xml:space="preserve">são inicializados de maneira aleatória </w:t>
      </w:r>
      <w:r>
        <w:rPr>
          <w:rFonts w:ascii="Arial" w:eastAsia="Times New Roman" w:hAnsi="Arial" w:cs="Arial"/>
          <w:sz w:val="24"/>
          <w:szCs w:val="24"/>
        </w:rPr>
        <w:t xml:space="preserve">e são atualizadas ao longo do processo de treinamento e convergem para valores melhores adaptados independentemente de seus valores originais (Stundner &amp; Oberwinkler, 2004). A função que determina qual neurônio é a única resposta de cada vetor de entrada (mas não a resposta para apenas uma entrada) é a distância euclidiana entre as entradas e saída. Ou seja, para cada entrada, é atribuída a saída mais próxima. De forma iterativa, cada saída é movida em direção aos vetores de entrada de qual ela é resposta, afetando também as saídas dentro de sua vizinhança (Kuroda et al, 2012). </w:t>
      </w:r>
    </w:p>
    <w:p w14:paraId="1D9D68E0" w14:textId="254CB492" w:rsidR="001E156A" w:rsidRDefault="001E156A"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para este estudo, é definida uma matriz de tamanho de 58x58 neurônios, totalizando 3</w:t>
      </w:r>
      <w:r w:rsidR="00E31862">
        <w:rPr>
          <w:rFonts w:ascii="Arial" w:eastAsia="Times New Roman" w:hAnsi="Arial" w:cs="Arial"/>
          <w:sz w:val="24"/>
          <w:szCs w:val="24"/>
        </w:rPr>
        <w:t>.</w:t>
      </w:r>
      <w:r>
        <w:rPr>
          <w:rFonts w:ascii="Arial" w:eastAsia="Times New Roman" w:hAnsi="Arial" w:cs="Arial"/>
          <w:sz w:val="24"/>
          <w:szCs w:val="24"/>
        </w:rPr>
        <w:t>364 neurônios, tamanho escolhido de acordo com o valor sugerido por Vesanto &amp; Alhoniemi (2000) dado que:</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557"/>
        <w:gridCol w:w="1110"/>
      </w:tblGrid>
      <w:tr w:rsidR="001E156A" w:rsidRPr="00B17B53" w14:paraId="6AF0313D" w14:textId="77777777" w:rsidTr="002E6185">
        <w:trPr>
          <w:trHeight w:val="845"/>
        </w:trPr>
        <w:tc>
          <w:tcPr>
            <w:tcW w:w="529" w:type="dxa"/>
          </w:tcPr>
          <w:p w14:paraId="141C3AC4" w14:textId="77777777" w:rsidR="001E156A" w:rsidRPr="00B17B53" w:rsidRDefault="001E156A" w:rsidP="002E6185">
            <w:pPr>
              <w:spacing w:line="360" w:lineRule="auto"/>
              <w:jc w:val="both"/>
              <w:rPr>
                <w:rFonts w:ascii="Arial" w:eastAsiaTheme="minorEastAsia" w:hAnsi="Arial" w:cs="Arial"/>
                <w:sz w:val="24"/>
                <w:szCs w:val="24"/>
              </w:rPr>
            </w:pPr>
          </w:p>
        </w:tc>
        <w:tc>
          <w:tcPr>
            <w:tcW w:w="7739" w:type="dxa"/>
          </w:tcPr>
          <w:p w14:paraId="1A07237C" w14:textId="424D80D7" w:rsidR="001E156A" w:rsidRPr="00752D8E" w:rsidRDefault="001E156A" w:rsidP="002E6185">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m=5* </m:t>
                </m:r>
                <m:rad>
                  <m:radPr>
                    <m:degHide m:val="1"/>
                    <m:ctrlPr>
                      <w:rPr>
                        <w:rFonts w:ascii="Cambria Math" w:eastAsia="Times New Roman" w:hAnsi="Cambria Math" w:cs="Arial"/>
                        <w:i/>
                        <w:sz w:val="24"/>
                        <w:szCs w:val="24"/>
                      </w:rPr>
                    </m:ctrlPr>
                  </m:radPr>
                  <m:deg/>
                  <m:e>
                    <m:r>
                      <w:rPr>
                        <w:rFonts w:ascii="Cambria Math" w:eastAsia="Times New Roman" w:hAnsi="Cambria Math" w:cs="Arial"/>
                        <w:sz w:val="24"/>
                        <w:szCs w:val="24"/>
                      </w:rPr>
                      <m:t>n</m:t>
                    </m:r>
                  </m:e>
                </m:rad>
              </m:oMath>
            </m:oMathPara>
          </w:p>
        </w:tc>
        <w:tc>
          <w:tcPr>
            <w:tcW w:w="920" w:type="dxa"/>
          </w:tcPr>
          <w:p w14:paraId="1EE8FAF4" w14:textId="606672E6" w:rsidR="001E156A" w:rsidRPr="00B17B53" w:rsidRDefault="001E156A" w:rsidP="002E6185">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sidR="00E31862">
              <w:rPr>
                <w:rFonts w:ascii="Arial" w:eastAsiaTheme="minorEastAsia" w:hAnsi="Arial" w:cs="Arial"/>
                <w:sz w:val="24"/>
                <w:szCs w:val="24"/>
              </w:rPr>
              <w:t>4</w:t>
            </w:r>
            <w:r w:rsidRPr="00B17B53">
              <w:rPr>
                <w:rFonts w:ascii="Arial" w:eastAsiaTheme="minorEastAsia" w:hAnsi="Arial" w:cs="Arial"/>
                <w:sz w:val="24"/>
                <w:szCs w:val="24"/>
              </w:rPr>
              <w:t>)</w:t>
            </w:r>
          </w:p>
        </w:tc>
      </w:tr>
    </w:tbl>
    <w:p w14:paraId="1B8EB954" w14:textId="2A22ABA0" w:rsidR="001E156A" w:rsidRPr="00B17B53" w:rsidRDefault="00E31862" w:rsidP="00E31862">
      <w:pPr>
        <w:spacing w:before="240" w:line="360" w:lineRule="auto"/>
        <w:jc w:val="both"/>
        <w:rPr>
          <w:rFonts w:ascii="Arial" w:eastAsia="Times New Roman" w:hAnsi="Arial" w:cs="Arial"/>
          <w:sz w:val="24"/>
          <w:szCs w:val="24"/>
        </w:rPr>
      </w:pPr>
      <w:r>
        <w:rPr>
          <w:rFonts w:ascii="Arial" w:eastAsia="Times New Roman" w:hAnsi="Arial" w:cs="Arial"/>
          <w:sz w:val="24"/>
          <w:szCs w:val="24"/>
        </w:rPr>
        <w:t>Onde m é o tamanho da matriz (m=3.364) e n é o número de amostras (n = 452.668) de entrada. Obtida a matriz de saídas para cada variável de entrada, são utilizados métodos de clusterização para a separação dos dados em classes e as classes em que cada neurônio é classificado são passadas de volta à suas respectivas entradas.</w:t>
      </w:r>
    </w:p>
    <w:p w14:paraId="49BB9A4D" w14:textId="62D0F3D9"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276FD037"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para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 Densidade e raio Gama)</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.grdecl</w:t>
      </w:r>
      <w:r w:rsidR="006E6CA8" w:rsidRPr="00B17B53">
        <w:rPr>
          <w:rFonts w:ascii="Arial" w:eastAsia="Times New Roman" w:hAnsi="Arial" w:cs="Arial"/>
          <w:sz w:val="24"/>
          <w:szCs w:val="24"/>
        </w:rPr>
        <w:t xml:space="preserve"> do software Schlumberger Petrel para </w:t>
      </w:r>
      <w:r w:rsidR="00BF086F">
        <w:rPr>
          <w:rFonts w:ascii="Arial" w:eastAsia="Times New Roman" w:hAnsi="Arial" w:cs="Arial"/>
          <w:sz w:val="24"/>
          <w:szCs w:val="24"/>
        </w:rPr>
        <w:t>arrays da biblioteca NumPy</w:t>
      </w:r>
      <w:r w:rsidR="00B7388B">
        <w:rPr>
          <w:rFonts w:ascii="Arial" w:eastAsia="Times New Roman" w:hAnsi="Arial" w:cs="Arial"/>
          <w:sz w:val="24"/>
          <w:szCs w:val="24"/>
        </w:rPr>
        <w:t xml:space="preserve"> (Oliphant, 2006)</w:t>
      </w:r>
      <w:r w:rsidR="00BF086F">
        <w:rPr>
          <w:rFonts w:ascii="Arial" w:eastAsia="Times New Roman" w:hAnsi="Arial" w:cs="Arial"/>
          <w:sz w:val="24"/>
          <w:szCs w:val="24"/>
        </w:rPr>
        <w:t xml:space="preserve"> e convertidos para tabelas .csv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(McKinney,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 xml:space="preserve">. O </w:t>
      </w:r>
      <w:r>
        <w:rPr>
          <w:rFonts w:ascii="Arial" w:eastAsia="Times New Roman" w:hAnsi="Arial" w:cs="Arial"/>
          <w:sz w:val="24"/>
          <w:szCs w:val="24"/>
        </w:rPr>
        <w:t>código desta função</w:t>
      </w:r>
      <w:r w:rsidR="006E6CA8" w:rsidRPr="00B17B53">
        <w:rPr>
          <w:rFonts w:ascii="Arial" w:eastAsia="Times New Roman" w:hAnsi="Arial" w:cs="Arial"/>
          <w:sz w:val="24"/>
          <w:szCs w:val="24"/>
        </w:rPr>
        <w:t xml:space="preserve"> encontra-se disponível no Anexo 1 e utiliza as bibliotecas </w:t>
      </w:r>
      <w:r w:rsidR="00BF086F">
        <w:rPr>
          <w:rFonts w:ascii="Arial" w:eastAsia="Times New Roman" w:hAnsi="Arial" w:cs="Arial"/>
          <w:sz w:val="24"/>
          <w:szCs w:val="24"/>
        </w:rPr>
        <w:t>o</w:t>
      </w:r>
      <w:r w:rsidR="006E6CA8" w:rsidRPr="00B17B53">
        <w:rPr>
          <w:rFonts w:ascii="Arial" w:eastAsia="Times New Roman" w:hAnsi="Arial" w:cs="Arial"/>
          <w:sz w:val="24"/>
          <w:szCs w:val="24"/>
        </w:rPr>
        <w:t xml:space="preserve">pen </w:t>
      </w:r>
      <w:r w:rsidR="00BF086F">
        <w:rPr>
          <w:rFonts w:ascii="Arial" w:eastAsia="Times New Roman" w:hAnsi="Arial" w:cs="Arial"/>
          <w:sz w:val="24"/>
          <w:szCs w:val="24"/>
        </w:rPr>
        <w:t>s</w:t>
      </w:r>
      <w:r w:rsidR="006E6CA8" w:rsidRPr="00B17B53">
        <w:rPr>
          <w:rFonts w:ascii="Arial" w:eastAsia="Times New Roman" w:hAnsi="Arial" w:cs="Arial"/>
          <w:sz w:val="24"/>
          <w:szCs w:val="24"/>
        </w:rPr>
        <w:t>ource Pandas</w:t>
      </w:r>
      <w:r w:rsidR="00B7388B">
        <w:rPr>
          <w:rFonts w:ascii="Arial" w:eastAsia="Times New Roman" w:hAnsi="Arial" w:cs="Arial"/>
          <w:sz w:val="24"/>
          <w:szCs w:val="24"/>
        </w:rPr>
        <w:t xml:space="preserve"> e</w:t>
      </w:r>
      <w:r w:rsidR="006E6CA8" w:rsidRPr="00B17B53">
        <w:rPr>
          <w:rFonts w:ascii="Arial" w:eastAsia="Times New Roman" w:hAnsi="Arial" w:cs="Arial"/>
          <w:sz w:val="24"/>
          <w:szCs w:val="24"/>
        </w:rPr>
        <w:t xml:space="preserve"> NumPy para converter os arquivos</w:t>
      </w:r>
      <w:r>
        <w:rPr>
          <w:rFonts w:ascii="Arial" w:eastAsia="Times New Roman" w:hAnsi="Arial" w:cs="Arial"/>
          <w:sz w:val="24"/>
          <w:szCs w:val="24"/>
        </w:rPr>
        <w:t>.</w:t>
      </w:r>
    </w:p>
    <w:p w14:paraId="3898E943" w14:textId="400358FE" w:rsidR="0039649F" w:rsidRPr="00B17B53" w:rsidRDefault="006E6CA8" w:rsidP="009C7CB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A aplicação do</w:t>
      </w:r>
      <w:r w:rsidR="00831DF0">
        <w:rPr>
          <w:rFonts w:ascii="Arial" w:eastAsia="Times New Roman" w:hAnsi="Arial" w:cs="Arial"/>
          <w:sz w:val="24"/>
          <w:szCs w:val="24"/>
        </w:rPr>
        <w:t>s</w:t>
      </w:r>
      <w:r w:rsidRPr="00B17B53">
        <w:rPr>
          <w:rFonts w:ascii="Arial" w:eastAsia="Times New Roman" w:hAnsi="Arial" w:cs="Arial"/>
          <w:sz w:val="24"/>
          <w:szCs w:val="24"/>
        </w:rPr>
        <w:t xml:space="preserve"> método</w:t>
      </w:r>
      <w:r w:rsidR="00831DF0">
        <w:rPr>
          <w:rFonts w:ascii="Arial" w:eastAsia="Times New Roman" w:hAnsi="Arial" w:cs="Arial"/>
          <w:sz w:val="24"/>
          <w:szCs w:val="24"/>
        </w:rPr>
        <w:t>s</w:t>
      </w:r>
      <w:r w:rsidRPr="00B17B53">
        <w:rPr>
          <w:rFonts w:ascii="Arial" w:eastAsia="Times New Roman" w:hAnsi="Arial" w:cs="Arial"/>
          <w:sz w:val="24"/>
          <w:szCs w:val="24"/>
        </w:rPr>
        <w:t xml:space="preserve"> K-Means </w:t>
      </w:r>
      <w:r w:rsidR="00831DF0">
        <w:rPr>
          <w:rFonts w:ascii="Arial" w:eastAsia="Times New Roman" w:hAnsi="Arial" w:cs="Arial"/>
          <w:sz w:val="24"/>
          <w:szCs w:val="24"/>
        </w:rPr>
        <w:t xml:space="preserve">e SOM </w:t>
      </w:r>
      <w:r w:rsidRPr="00B17B53">
        <w:rPr>
          <w:rFonts w:ascii="Arial" w:eastAsia="Times New Roman" w:hAnsi="Arial" w:cs="Arial"/>
          <w:sz w:val="24"/>
          <w:szCs w:val="24"/>
        </w:rPr>
        <w:t>aos dados convertidos também fo</w:t>
      </w:r>
      <w:r w:rsidR="00831DF0">
        <w:rPr>
          <w:rFonts w:ascii="Arial" w:eastAsia="Times New Roman" w:hAnsi="Arial" w:cs="Arial"/>
          <w:sz w:val="24"/>
          <w:szCs w:val="24"/>
        </w:rPr>
        <w:t>ram</w:t>
      </w:r>
      <w:r w:rsidRPr="00B17B53">
        <w:rPr>
          <w:rFonts w:ascii="Arial" w:eastAsia="Times New Roman" w:hAnsi="Arial" w:cs="Arial"/>
          <w:sz w:val="24"/>
          <w:szCs w:val="24"/>
        </w:rPr>
        <w:t xml:space="preserve"> feita</w:t>
      </w:r>
      <w:r w:rsidR="00831DF0">
        <w:rPr>
          <w:rFonts w:ascii="Arial" w:eastAsia="Times New Roman" w:hAnsi="Arial" w:cs="Arial"/>
          <w:sz w:val="24"/>
          <w:szCs w:val="24"/>
        </w:rPr>
        <w:t>s</w:t>
      </w:r>
      <w:r w:rsidRPr="00B17B53">
        <w:rPr>
          <w:rFonts w:ascii="Arial" w:eastAsia="Times New Roman" w:hAnsi="Arial" w:cs="Arial"/>
          <w:sz w:val="24"/>
          <w:szCs w:val="24"/>
        </w:rPr>
        <w:t xml:space="preserve"> utilizando scripts em Python, utilizando as bibliotecas citadas anteriormente e também a biblioteca Scikit-Learn (Pedregosa et al., 2011)</w:t>
      </w:r>
      <w:r w:rsidR="00831DF0">
        <w:rPr>
          <w:rFonts w:ascii="Arial" w:eastAsia="Times New Roman" w:hAnsi="Arial" w:cs="Arial"/>
          <w:sz w:val="24"/>
          <w:szCs w:val="24"/>
        </w:rPr>
        <w:t xml:space="preserve"> e MiniSOM</w:t>
      </w:r>
      <w:r w:rsidR="00024484">
        <w:rPr>
          <w:rFonts w:ascii="Arial" w:eastAsia="Times New Roman" w:hAnsi="Arial" w:cs="Arial"/>
          <w:sz w:val="24"/>
          <w:szCs w:val="24"/>
        </w:rPr>
        <w:t>, fonte do</w:t>
      </w:r>
      <w:r w:rsidR="00E31862">
        <w:rPr>
          <w:rFonts w:ascii="Arial" w:eastAsia="Times New Roman" w:hAnsi="Arial" w:cs="Arial"/>
          <w:sz w:val="24"/>
          <w:szCs w:val="24"/>
        </w:rPr>
        <w:t>s</w:t>
      </w:r>
      <w:r w:rsidR="00024484">
        <w:rPr>
          <w:rFonts w:ascii="Arial" w:eastAsia="Times New Roman" w:hAnsi="Arial" w:cs="Arial"/>
          <w:sz w:val="24"/>
          <w:szCs w:val="24"/>
        </w:rPr>
        <w:t xml:space="preserve"> algoritmo</w:t>
      </w:r>
      <w:r w:rsidR="00E31862">
        <w:rPr>
          <w:rFonts w:ascii="Arial" w:eastAsia="Times New Roman" w:hAnsi="Arial" w:cs="Arial"/>
          <w:sz w:val="24"/>
          <w:szCs w:val="24"/>
        </w:rPr>
        <w:t>s</w:t>
      </w:r>
      <w:r w:rsidR="00024484">
        <w:rPr>
          <w:rFonts w:ascii="Arial" w:eastAsia="Times New Roman" w:hAnsi="Arial" w:cs="Arial"/>
          <w:sz w:val="24"/>
          <w:szCs w:val="24"/>
        </w:rPr>
        <w:t xml:space="preserve"> de K-Means</w:t>
      </w:r>
      <w:r w:rsidR="00831DF0">
        <w:rPr>
          <w:rFonts w:ascii="Arial" w:eastAsia="Times New Roman" w:hAnsi="Arial" w:cs="Arial"/>
          <w:sz w:val="24"/>
          <w:szCs w:val="24"/>
        </w:rPr>
        <w:t xml:space="preserve"> e SOM respectivamente</w:t>
      </w:r>
      <w:r w:rsidR="00E31862">
        <w:rPr>
          <w:rFonts w:ascii="Arial" w:eastAsia="Times New Roman" w:hAnsi="Arial" w:cs="Arial"/>
          <w:sz w:val="24"/>
          <w:szCs w:val="24"/>
        </w:rPr>
        <w:t xml:space="preserve"> </w:t>
      </w:r>
      <w:r w:rsidR="00024484">
        <w:rPr>
          <w:rFonts w:ascii="Arial" w:eastAsia="Times New Roman" w:hAnsi="Arial" w:cs="Arial"/>
          <w:sz w:val="24"/>
          <w:szCs w:val="24"/>
        </w:rPr>
        <w:t>utilizado</w:t>
      </w:r>
      <w:r w:rsidR="00E31862">
        <w:rPr>
          <w:rFonts w:ascii="Arial" w:eastAsia="Times New Roman" w:hAnsi="Arial" w:cs="Arial"/>
          <w:sz w:val="24"/>
          <w:szCs w:val="24"/>
        </w:rPr>
        <w:t>s</w:t>
      </w:r>
      <w:r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 xml:space="preserve">Matplotlib (Hunter, 2007) </w:t>
      </w:r>
      <w:r w:rsidR="00806449">
        <w:rPr>
          <w:rFonts w:ascii="Arial" w:eastAsia="Times New Roman" w:hAnsi="Arial" w:cs="Arial"/>
          <w:sz w:val="24"/>
          <w:szCs w:val="24"/>
        </w:rPr>
        <w:t xml:space="preserve">e Seaborn </w:t>
      </w:r>
      <w:r w:rsidR="00E31862" w:rsidRPr="00B17B53">
        <w:rPr>
          <w:rFonts w:ascii="Arial" w:eastAsia="Times New Roman" w:hAnsi="Arial" w:cs="Arial"/>
          <w:sz w:val="24"/>
          <w:szCs w:val="24"/>
        </w:rPr>
        <w:t>para visualizações.</w:t>
      </w:r>
    </w:p>
    <w:p w14:paraId="4ADBCEAE" w14:textId="5EB06A39" w:rsidR="00024484"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 seguida, toma-se a classificação discreta das células em diferentes classes como uma medida booleana de N/G, com células pertencentes à classe de maiores 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r w:rsidR="009C7CB3">
        <w:rPr>
          <w:rFonts w:ascii="Arial" w:eastAsia="Times New Roman" w:hAnsi="Arial" w:cs="Arial"/>
          <w:sz w:val="24"/>
          <w:szCs w:val="24"/>
        </w:rPr>
        <w:t xml:space="preserve"> Nota-se, no entanto, que a segmentação em diferentes classes não utiliza as propriedades de fluídos (Saturação de água e resistividade elétrica) no processo de classificação.</w:t>
      </w:r>
    </w:p>
    <w:p w14:paraId="60D9FD50" w14:textId="77777777" w:rsidR="005B07B4" w:rsidRPr="00B17B53" w:rsidRDefault="005B07B4" w:rsidP="00024484">
      <w:pPr>
        <w:spacing w:before="240" w:line="360" w:lineRule="auto"/>
        <w:ind w:firstLine="708"/>
        <w:jc w:val="both"/>
        <w:rPr>
          <w:rFonts w:ascii="Arial" w:eastAsia="Times New Roman" w:hAnsi="Arial" w:cs="Arial"/>
          <w:sz w:val="24"/>
          <w:szCs w:val="24"/>
        </w:rPr>
      </w:pPr>
    </w:p>
    <w:p w14:paraId="37F34BC2" w14:textId="6D7CFE5E" w:rsidR="00EA765F" w:rsidRPr="0041224B" w:rsidRDefault="00EA765F" w:rsidP="00B370CB">
      <w:pPr>
        <w:pStyle w:val="ListParagraph"/>
        <w:numPr>
          <w:ilvl w:val="2"/>
          <w:numId w:val="4"/>
        </w:numPr>
        <w:spacing w:before="240" w:line="360" w:lineRule="auto"/>
        <w:jc w:val="both"/>
        <w:outlineLvl w:val="2"/>
        <w:rPr>
          <w:rFonts w:ascii="Arial" w:eastAsia="Times New Roman" w:hAnsi="Arial" w:cs="Arial"/>
          <w:b/>
          <w:sz w:val="24"/>
          <w:szCs w:val="24"/>
        </w:rPr>
      </w:pPr>
      <w:bookmarkStart w:id="40" w:name="_Toc12834446"/>
      <w:r w:rsidRPr="0041224B">
        <w:rPr>
          <w:rFonts w:ascii="Arial" w:eastAsia="Times New Roman" w:hAnsi="Arial" w:cs="Arial"/>
          <w:b/>
          <w:sz w:val="24"/>
          <w:szCs w:val="24"/>
        </w:rPr>
        <w:t>Classificação por modelo de mistura gaussiana.</w:t>
      </w:r>
      <w:bookmarkEnd w:id="40"/>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Outra limitação do K-Means, diretamente relacionada à sua natureza discreta, é a capacidade do algoritmo de classificar </w:t>
      </w:r>
      <w:r w:rsidR="002D6D65" w:rsidRPr="00B17B53">
        <w:rPr>
          <w:rFonts w:ascii="Arial" w:eastAsia="Times New Roman" w:hAnsi="Arial" w:cs="Arial"/>
          <w:sz w:val="24"/>
          <w:szCs w:val="24"/>
        </w:rPr>
        <w:t>pontos de natureza ambígua (Raykov et al., 2016), ou seja, para pontos próximos a fronteira de 2 classes, embora o K-Means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 xml:space="preserve">a função de densidade de probabilidade de cada </w:t>
      </w:r>
      <w:r w:rsidR="00E43E60">
        <w:rPr>
          <w:rFonts w:ascii="Arial" w:eastAsia="Times New Roman" w:hAnsi="Arial" w:cs="Arial"/>
          <w:sz w:val="24"/>
          <w:szCs w:val="24"/>
        </w:rPr>
        <w:lastRenderedPageBreak/>
        <w:t>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0D09FDDD"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K-Means,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B370CB">
      <w:pPr>
        <w:pStyle w:val="ListParagraph"/>
        <w:numPr>
          <w:ilvl w:val="0"/>
          <w:numId w:val="4"/>
        </w:numPr>
        <w:spacing w:before="240" w:line="360" w:lineRule="auto"/>
        <w:jc w:val="both"/>
        <w:outlineLvl w:val="0"/>
        <w:rPr>
          <w:rFonts w:ascii="Arial" w:eastAsia="Times New Roman" w:hAnsi="Arial" w:cs="Arial"/>
          <w:b/>
          <w:sz w:val="28"/>
          <w:szCs w:val="28"/>
        </w:rPr>
      </w:pPr>
      <w:bookmarkStart w:id="41" w:name="_Toc12834447"/>
      <w:r w:rsidRPr="00D36BA6">
        <w:rPr>
          <w:rFonts w:ascii="Arial" w:eastAsia="Times New Roman" w:hAnsi="Arial" w:cs="Arial"/>
          <w:b/>
          <w:sz w:val="28"/>
          <w:szCs w:val="28"/>
        </w:rPr>
        <w:t>RESULTADOS E DISCUSSÂO</w:t>
      </w:r>
      <w:bookmarkEnd w:id="41"/>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ListParagraph"/>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B370CB">
      <w:pPr>
        <w:pStyle w:val="ListParagraph"/>
        <w:numPr>
          <w:ilvl w:val="1"/>
          <w:numId w:val="4"/>
        </w:numPr>
        <w:spacing w:before="240" w:line="360" w:lineRule="auto"/>
        <w:jc w:val="both"/>
        <w:outlineLvl w:val="1"/>
        <w:rPr>
          <w:rFonts w:ascii="Arial" w:eastAsia="Times New Roman" w:hAnsi="Arial" w:cs="Arial"/>
          <w:b/>
          <w:sz w:val="24"/>
          <w:szCs w:val="24"/>
        </w:rPr>
      </w:pPr>
      <w:bookmarkStart w:id="42"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2"/>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r w:rsidR="00F11804" w:rsidRPr="007C69A1">
        <w:rPr>
          <w:rFonts w:ascii="Arial" w:eastAsia="Times New Roman" w:hAnsi="Arial" w:cs="Arial"/>
          <w:i/>
          <w:iCs/>
          <w:sz w:val="24"/>
          <w:szCs w:val="24"/>
        </w:rPr>
        <w:lastRenderedPageBreak/>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535CBE35"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r w:rsidRPr="007C69A1">
        <w:rPr>
          <w:rFonts w:ascii="Arial" w:eastAsia="Times New Roman" w:hAnsi="Arial" w:cs="Arial"/>
          <w:i/>
          <w:iCs/>
          <w:sz w:val="24"/>
          <w:szCs w:val="24"/>
        </w:rPr>
        <w:t>ant</w:t>
      </w:r>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observa-se uma predominância de mergulhos sub</w:t>
      </w:r>
      <w:r w:rsidR="007C69A1">
        <w:rPr>
          <w:rFonts w:ascii="Arial" w:eastAsia="Times New Roman" w:hAnsi="Arial" w:cs="Arial"/>
          <w:sz w:val="24"/>
          <w:szCs w:val="24"/>
        </w:rPr>
        <w:t>-</w:t>
      </w:r>
      <w:r>
        <w:rPr>
          <w:rFonts w:ascii="Arial" w:eastAsia="Times New Roman" w:hAnsi="Arial" w:cs="Arial"/>
          <w:sz w:val="24"/>
          <w:szCs w:val="24"/>
        </w:rPr>
        <w:t>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54872317">
            <wp:extent cx="5453030" cy="32481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5557836" cy="3310596"/>
                    </a:xfrm>
                    <a:prstGeom prst="rect">
                      <a:avLst/>
                    </a:prstGeom>
                  </pic:spPr>
                </pic:pic>
              </a:graphicData>
            </a:graphic>
          </wp:inline>
        </w:drawing>
      </w:r>
    </w:p>
    <w:p w14:paraId="4E72BD96" w14:textId="4055DA85" w:rsidR="00E07403" w:rsidRDefault="009E5A54" w:rsidP="009E5A54">
      <w:pPr>
        <w:pStyle w:val="Caption"/>
        <w:jc w:val="center"/>
        <w:rPr>
          <w:rFonts w:ascii="Arial" w:hAnsi="Arial" w:cs="Arial"/>
          <w:b/>
          <w:color w:val="000000" w:themeColor="text1"/>
          <w:sz w:val="20"/>
          <w:szCs w:val="20"/>
        </w:rPr>
      </w:pPr>
      <w:bookmarkStart w:id="43" w:name="_Toc12833438"/>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3"/>
    </w:p>
    <w:p w14:paraId="38CD623C" w14:textId="3A3E71A3" w:rsidR="00AA1FEC" w:rsidRDefault="00AA1FEC" w:rsidP="00AA1FEC"/>
    <w:p w14:paraId="294465A5" w14:textId="77777777" w:rsidR="00AA1FEC" w:rsidRDefault="00AA1FEC" w:rsidP="00AA1FEC">
      <w:pPr>
        <w:keepNext/>
        <w:jc w:val="center"/>
      </w:pPr>
      <w:r>
        <w:rPr>
          <w:noProof/>
        </w:rPr>
        <w:lastRenderedPageBreak/>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4384D7EE" w:rsidR="00AA1FEC" w:rsidRDefault="00AA1FEC" w:rsidP="00AA1FEC">
      <w:pPr>
        <w:pStyle w:val="Caption"/>
        <w:jc w:val="center"/>
        <w:rPr>
          <w:rFonts w:ascii="Arial" w:hAnsi="Arial" w:cs="Arial"/>
          <w:b/>
          <w:color w:val="000000" w:themeColor="text1"/>
          <w:sz w:val="20"/>
          <w:szCs w:val="20"/>
        </w:rPr>
      </w:pPr>
      <w:bookmarkStart w:id="44" w:name="_Toc12833439"/>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bookmarkEnd w:id="44"/>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Caption"/>
        <w:jc w:val="center"/>
        <w:rPr>
          <w:rFonts w:ascii="Arial" w:hAnsi="Arial" w:cs="Arial"/>
          <w:b/>
          <w:color w:val="000000" w:themeColor="text1"/>
          <w:sz w:val="20"/>
          <w:szCs w:val="20"/>
        </w:rPr>
      </w:pPr>
      <w:bookmarkStart w:id="45" w:name="_Toc12833440"/>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5"/>
    </w:p>
    <w:p w14:paraId="6EB487FB" w14:textId="1ED18878" w:rsidR="00624099" w:rsidRDefault="00624099" w:rsidP="00624099"/>
    <w:p w14:paraId="652C1AC9" w14:textId="77777777" w:rsidR="00624099" w:rsidRDefault="00624099" w:rsidP="00624099">
      <w:pPr>
        <w:keepNext/>
        <w:jc w:val="center"/>
      </w:pPr>
      <w:r>
        <w:rPr>
          <w:noProof/>
        </w:rPr>
        <w:lastRenderedPageBreak/>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Caption"/>
        <w:jc w:val="center"/>
        <w:rPr>
          <w:rFonts w:ascii="Arial" w:hAnsi="Arial" w:cs="Arial"/>
          <w:b/>
          <w:color w:val="000000" w:themeColor="text1"/>
          <w:sz w:val="20"/>
          <w:szCs w:val="20"/>
        </w:rPr>
      </w:pPr>
      <w:bookmarkStart w:id="46" w:name="_Toc12833441"/>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6"/>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w:t>
      </w:r>
      <w:r w:rsidR="0097133B">
        <w:rPr>
          <w:rFonts w:ascii="Arial" w:hAnsi="Arial" w:cs="Arial"/>
          <w:sz w:val="24"/>
          <w:szCs w:val="24"/>
        </w:rPr>
        <w:lastRenderedPageBreak/>
        <w:t xml:space="preserve">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e observando 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Ant-Tracking e Latitudes e tão pouco é possível observar valores de Ant-Tracking suficientemente maiores em média na Zona Sul em relação à outras zonas (Figura 19; Tabela 5). No entanto, o maior número de células com elevados valores de Ant-Tracking na Zona Sul (Figura 21; Figura 22) bem como a maior porcentagem de suas células se apresentarem com valores elevados de Ant-Tracking (Tabela 6; Tabela 7) fornece certa evidência para a divisão observada por Tomaso et al. (2013). </w:t>
      </w:r>
    </w:p>
    <w:p w14:paraId="6F7A4AAA" w14:textId="418F4CD3" w:rsidR="00A55266" w:rsidRDefault="00A55266" w:rsidP="00D7593E">
      <w:pPr>
        <w:spacing w:line="360" w:lineRule="auto"/>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253E4A2" w:rsidR="00A505E2" w:rsidRPr="00A505E2" w:rsidRDefault="00A505E2" w:rsidP="00A505E2">
      <w:pPr>
        <w:pStyle w:val="Caption"/>
        <w:jc w:val="center"/>
        <w:rPr>
          <w:rFonts w:ascii="Arial" w:hAnsi="Arial" w:cs="Arial"/>
          <w:b/>
          <w:color w:val="000000" w:themeColor="text1"/>
          <w:sz w:val="20"/>
          <w:szCs w:val="20"/>
        </w:rPr>
      </w:pPr>
      <w:bookmarkStart w:id="47" w:name="_Toc12833442"/>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bookmarkEnd w:id="47"/>
    </w:p>
    <w:p w14:paraId="42F63F1E" w14:textId="4AB5E1F5" w:rsidR="00A505E2" w:rsidRDefault="00B6342A" w:rsidP="00B6342A">
      <w:pPr>
        <w:keepNext/>
        <w:spacing w:line="360" w:lineRule="auto"/>
        <w:ind w:firstLine="708"/>
        <w:jc w:val="center"/>
      </w:pPr>
      <w:r>
        <w:rPr>
          <w:noProof/>
        </w:rPr>
        <w:lastRenderedPageBreak/>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7314DBAF" w:rsidR="00A505E2" w:rsidRPr="00E43E60" w:rsidRDefault="00A505E2" w:rsidP="00E43E60">
      <w:pPr>
        <w:pStyle w:val="Caption"/>
        <w:jc w:val="center"/>
        <w:rPr>
          <w:rFonts w:ascii="Arial" w:hAnsi="Arial" w:cs="Arial"/>
          <w:b/>
          <w:color w:val="000000" w:themeColor="text1"/>
          <w:sz w:val="20"/>
          <w:szCs w:val="20"/>
        </w:rPr>
      </w:pPr>
      <w:bookmarkStart w:id="48" w:name="_Toc12833443"/>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bookmarkEnd w:id="48"/>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413782B" w:rsidR="00E43E60" w:rsidRDefault="00A505E2" w:rsidP="00A55266">
      <w:pPr>
        <w:pStyle w:val="Caption"/>
        <w:jc w:val="center"/>
        <w:rPr>
          <w:rFonts w:ascii="Arial" w:hAnsi="Arial" w:cs="Arial"/>
          <w:b/>
          <w:color w:val="000000" w:themeColor="text1"/>
          <w:sz w:val="20"/>
          <w:szCs w:val="20"/>
        </w:rPr>
      </w:pPr>
      <w:bookmarkStart w:id="49" w:name="_Toc12833444"/>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de altos valores de Ant-Tracking.</w:t>
      </w:r>
      <w:r w:rsidR="00B6342A">
        <w:rPr>
          <w:rFonts w:ascii="Arial" w:hAnsi="Arial" w:cs="Arial"/>
          <w:b/>
          <w:color w:val="000000" w:themeColor="text1"/>
          <w:sz w:val="20"/>
          <w:szCs w:val="20"/>
        </w:rPr>
        <w:t xml:space="preserve"> -0.91 corresponde ao valor médio de Ant-Tracking no reservatório adicionado ao valor do desvio padrão de Ant-Tracking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bookmarkEnd w:id="49"/>
    </w:p>
    <w:p w14:paraId="3BD7F636" w14:textId="670D3E85" w:rsidR="005B07B4" w:rsidRDefault="005B07B4" w:rsidP="005B07B4"/>
    <w:p w14:paraId="61FA9998" w14:textId="65E35740" w:rsidR="004D79C7" w:rsidRDefault="004D79C7" w:rsidP="005B07B4">
      <w:pPr>
        <w:pStyle w:val="Caption"/>
        <w:keepNext/>
        <w:jc w:val="center"/>
        <w:rPr>
          <w:rFonts w:ascii="Arial" w:hAnsi="Arial" w:cs="Arial"/>
          <w:b/>
          <w:color w:val="auto"/>
          <w:sz w:val="20"/>
          <w:szCs w:val="20"/>
        </w:rPr>
      </w:pPr>
      <w:bookmarkStart w:id="50" w:name="_Toc12833487"/>
    </w:p>
    <w:p w14:paraId="5D9715D4" w14:textId="77777777" w:rsidR="004D79C7" w:rsidRPr="004D79C7" w:rsidRDefault="004D79C7" w:rsidP="004D79C7"/>
    <w:p w14:paraId="202A51A4" w14:textId="0E22A402" w:rsidR="005B07B4" w:rsidRPr="005B07B4" w:rsidRDefault="00503DDB" w:rsidP="005B07B4">
      <w:pPr>
        <w:pStyle w:val="Caption"/>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C3373D">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bookmarkEnd w:id="50"/>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4D5D7B68" w14:textId="77777777" w:rsidR="005B07B4" w:rsidRDefault="005B07B4" w:rsidP="005B07B4">
      <w:pPr>
        <w:rPr>
          <w:rFonts w:ascii="Arial" w:hAnsi="Arial" w:cs="Arial"/>
          <w:sz w:val="24"/>
          <w:szCs w:val="24"/>
        </w:rPr>
      </w:pPr>
    </w:p>
    <w:p w14:paraId="12793B85" w14:textId="0B78CBAC" w:rsidR="00CD6CA7" w:rsidRPr="00CD6CA7" w:rsidRDefault="00CD6CA7" w:rsidP="00CD6CA7">
      <w:pPr>
        <w:pStyle w:val="Caption"/>
        <w:keepNext/>
        <w:rPr>
          <w:rFonts w:ascii="Arial" w:hAnsi="Arial" w:cs="Arial"/>
          <w:b/>
          <w:color w:val="auto"/>
          <w:sz w:val="20"/>
          <w:szCs w:val="20"/>
        </w:rPr>
      </w:pPr>
      <w:bookmarkStart w:id="51" w:name="_Toc12833488"/>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bookmarkEnd w:id="51"/>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7">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2DFB162D" w:rsidR="00CD6CA7" w:rsidRPr="00CD6CA7" w:rsidRDefault="00CD6CA7" w:rsidP="00CD6CA7">
      <w:pPr>
        <w:pStyle w:val="Caption"/>
        <w:keepNext/>
        <w:rPr>
          <w:rFonts w:ascii="Arial" w:hAnsi="Arial" w:cs="Arial"/>
          <w:b/>
          <w:color w:val="auto"/>
          <w:sz w:val="20"/>
          <w:szCs w:val="20"/>
        </w:rPr>
      </w:pPr>
      <w:bookmarkStart w:id="52" w:name="_Toc12833489"/>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bookmarkEnd w:id="52"/>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8">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lastRenderedPageBreak/>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9">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2DB99F37" w:rsidR="009E3B01" w:rsidRPr="00E43E60" w:rsidRDefault="00CE4546" w:rsidP="0011005A">
      <w:pPr>
        <w:pStyle w:val="Caption"/>
        <w:jc w:val="center"/>
        <w:rPr>
          <w:rFonts w:ascii="Arial" w:hAnsi="Arial" w:cs="Arial"/>
          <w:b/>
          <w:color w:val="auto"/>
          <w:sz w:val="20"/>
          <w:szCs w:val="20"/>
        </w:rPr>
      </w:pPr>
      <w:bookmarkStart w:id="53"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50513">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w:t>
      </w:r>
      <w:r w:rsidR="009C7CB3">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fraturamento, </w:t>
      </w:r>
      <w:r w:rsidR="00752D8E" w:rsidRPr="00752D8E">
        <w:rPr>
          <w:rFonts w:ascii="Arial" w:hAnsi="Arial" w:cs="Arial"/>
          <w:b/>
          <w:color w:val="auto"/>
          <w:sz w:val="20"/>
          <w:szCs w:val="20"/>
        </w:rPr>
        <w:t>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bookmarkEnd w:id="53"/>
    </w:p>
    <w:p w14:paraId="76904ACF" w14:textId="77777777" w:rsidR="00752D8E" w:rsidRPr="00752D8E" w:rsidRDefault="00752D8E" w:rsidP="00752D8E"/>
    <w:p w14:paraId="675D2D44" w14:textId="5A0CC8A5" w:rsidR="00752D8E" w:rsidRPr="00752D8E" w:rsidRDefault="00752D8E" w:rsidP="00B370CB">
      <w:pPr>
        <w:pStyle w:val="ListParagraph"/>
        <w:numPr>
          <w:ilvl w:val="1"/>
          <w:numId w:val="4"/>
        </w:numPr>
        <w:outlineLvl w:val="1"/>
        <w:rPr>
          <w:rFonts w:ascii="Arial" w:hAnsi="Arial" w:cs="Arial"/>
          <w:b/>
          <w:sz w:val="24"/>
          <w:szCs w:val="24"/>
        </w:rPr>
      </w:pPr>
      <w:bookmarkStart w:id="54" w:name="_Toc12834449"/>
      <w:r w:rsidRPr="009C7CB3">
        <w:rPr>
          <w:rFonts w:ascii="Arial" w:hAnsi="Arial" w:cs="Arial"/>
          <w:b/>
          <w:i/>
          <w:iCs/>
          <w:sz w:val="24"/>
          <w:szCs w:val="24"/>
        </w:rPr>
        <w:t>Upscaling</w:t>
      </w:r>
      <w:r w:rsidRPr="00752D8E">
        <w:rPr>
          <w:rFonts w:ascii="Arial" w:hAnsi="Arial" w:cs="Arial"/>
          <w:b/>
          <w:sz w:val="24"/>
          <w:szCs w:val="24"/>
        </w:rPr>
        <w:t xml:space="preserve"> e Modelamento de Propriedades</w:t>
      </w:r>
      <w:bookmarkEnd w:id="54"/>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 xml:space="preserve">Para avaliação dos resultados na etapa de </w:t>
      </w:r>
      <w:r w:rsidRPr="009C7CB3">
        <w:rPr>
          <w:rFonts w:ascii="Arial" w:hAnsi="Arial" w:cs="Arial"/>
          <w:i/>
          <w:iCs/>
          <w:sz w:val="24"/>
          <w:szCs w:val="24"/>
        </w:rPr>
        <w:t>upscaling</w:t>
      </w:r>
      <w:r>
        <w:rPr>
          <w:rFonts w:ascii="Arial" w:hAnsi="Arial" w:cs="Arial"/>
          <w:sz w:val="24"/>
          <w:szCs w:val="24"/>
        </w:rPr>
        <w:t xml:space="preserve">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xml:space="preserve">. Para todas as propriedades, o método de </w:t>
      </w:r>
      <w:r w:rsidR="008C47CA" w:rsidRPr="009C7CB3">
        <w:rPr>
          <w:rFonts w:ascii="Arial" w:hAnsi="Arial" w:cs="Arial"/>
          <w:i/>
          <w:iCs/>
          <w:sz w:val="24"/>
          <w:szCs w:val="24"/>
        </w:rPr>
        <w:t>upscaling</w:t>
      </w:r>
      <w:r w:rsidR="008C47CA">
        <w:rPr>
          <w:rFonts w:ascii="Arial" w:hAnsi="Arial" w:cs="Arial"/>
          <w:sz w:val="24"/>
          <w:szCs w:val="24"/>
        </w:rPr>
        <w:t xml:space="preserve"> foi o método de média móvel por camada como apresentado em 3.4, e o modelamento de propriedades se deu pela utilização do algoritmo de Função Gaussiana Aleatória de Simulação (</w:t>
      </w:r>
      <w:r w:rsidR="008C47CA" w:rsidRPr="007C69A1">
        <w:rPr>
          <w:rFonts w:ascii="Arial" w:hAnsi="Arial" w:cs="Arial"/>
          <w:i/>
          <w:iCs/>
          <w:sz w:val="24"/>
          <w:szCs w:val="24"/>
        </w:rPr>
        <w:t>Gaussian Random Function Simulation</w:t>
      </w:r>
      <w:r w:rsidR="008C47CA">
        <w:rPr>
          <w:rFonts w:ascii="Arial" w:hAnsi="Arial" w:cs="Arial"/>
          <w:sz w:val="24"/>
          <w:szCs w:val="24"/>
        </w:rPr>
        <w:t xml:space="preserve"> - GRFS) para as propriedades descritas por distribuições aproximadamente normais após </w:t>
      </w:r>
      <w:r w:rsidR="008C47CA" w:rsidRPr="009C7CB3">
        <w:rPr>
          <w:rFonts w:ascii="Arial" w:hAnsi="Arial" w:cs="Arial"/>
          <w:i/>
          <w:iCs/>
          <w:sz w:val="24"/>
          <w:szCs w:val="24"/>
        </w:rPr>
        <w:t>upscaling</w:t>
      </w:r>
      <w:r w:rsidR="008C47CA">
        <w:rPr>
          <w:rFonts w:ascii="Arial" w:hAnsi="Arial" w:cs="Arial"/>
          <w:sz w:val="24"/>
          <w:szCs w:val="24"/>
        </w:rPr>
        <w:t xml:space="preserve"> e de Krigagem com Deriva Externa (KDE) para as propriedades em que não observa-se distribuição normal dos dados. </w:t>
      </w:r>
      <w:r w:rsidR="00E45FEB">
        <w:rPr>
          <w:rFonts w:ascii="Arial" w:hAnsi="Arial" w:cs="Arial"/>
          <w:sz w:val="24"/>
          <w:szCs w:val="24"/>
        </w:rPr>
        <w:t xml:space="preserve">Nota-se que apenas a propriedade de Saturação de Água não mostrou distribuição </w:t>
      </w:r>
      <w:r w:rsidR="00E45FEB">
        <w:rPr>
          <w:rFonts w:ascii="Arial" w:hAnsi="Arial" w:cs="Arial"/>
          <w:sz w:val="24"/>
          <w:szCs w:val="24"/>
        </w:rPr>
        <w:lastRenderedPageBreak/>
        <w:t xml:space="preserve">aproximadamente normal após </w:t>
      </w:r>
      <w:r w:rsidR="00E45FEB" w:rsidRPr="009C7CB3">
        <w:rPr>
          <w:rFonts w:ascii="Arial" w:hAnsi="Arial" w:cs="Arial"/>
          <w:i/>
          <w:iCs/>
          <w:sz w:val="24"/>
          <w:szCs w:val="24"/>
        </w:rPr>
        <w:t>upscaling</w:t>
      </w:r>
      <w:r w:rsidR="00E45FEB">
        <w:rPr>
          <w:rFonts w:ascii="Arial" w:hAnsi="Arial" w:cs="Arial"/>
          <w:sz w:val="24"/>
          <w:szCs w:val="24"/>
        </w:rPr>
        <w:t>,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 xml:space="preserve">O método de </w:t>
      </w:r>
      <w:r w:rsidRPr="009C7CB3">
        <w:rPr>
          <w:rFonts w:ascii="Arial" w:hAnsi="Arial" w:cs="Arial"/>
          <w:i/>
          <w:iCs/>
          <w:sz w:val="24"/>
          <w:szCs w:val="24"/>
        </w:rPr>
        <w:t>upscaling</w:t>
      </w:r>
      <w:r>
        <w:rPr>
          <w:rFonts w:ascii="Arial" w:hAnsi="Arial" w:cs="Arial"/>
          <w:sz w:val="24"/>
          <w:szCs w:val="24"/>
        </w:rPr>
        <w:t xml:space="preserve">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w:t>
      </w:r>
      <w:r w:rsidR="0067092D" w:rsidRPr="009C7CB3">
        <w:rPr>
          <w:rFonts w:ascii="Arial" w:hAnsi="Arial" w:cs="Arial"/>
          <w:i/>
          <w:iCs/>
          <w:sz w:val="24"/>
          <w:szCs w:val="24"/>
        </w:rPr>
        <w:t>upscaling</w:t>
      </w:r>
      <w:r w:rsidR="0067092D">
        <w:rPr>
          <w:rFonts w:ascii="Arial" w:hAnsi="Arial" w:cs="Arial"/>
          <w:sz w:val="24"/>
          <w:szCs w:val="24"/>
        </w:rPr>
        <w:t xml:space="preserve">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Ao mesmo tempo, o algoritmo de Simulação Gaussiana (GRFS), como esperado, mostrou melhor desempenho ao tentar honrar as distribuições de entrada quando comparado ao algoritmo de Krigagem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0">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5AC49EAD" w14:textId="3C2F3915" w:rsidR="00C64869" w:rsidRPr="001A2263" w:rsidRDefault="00C64869" w:rsidP="001A2263">
      <w:pPr>
        <w:pStyle w:val="Caption"/>
        <w:rPr>
          <w:rFonts w:ascii="Arial" w:hAnsi="Arial" w:cs="Arial"/>
          <w:b/>
          <w:color w:val="auto"/>
          <w:sz w:val="20"/>
          <w:szCs w:val="20"/>
        </w:rPr>
      </w:pPr>
      <w:bookmarkStart w:id="55" w:name="_Toc12833446"/>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bookmarkEnd w:id="55"/>
    </w:p>
    <w:p w14:paraId="43ECB6B5" w14:textId="77777777" w:rsidR="004C3F5D" w:rsidRDefault="004C3F5D" w:rsidP="0067092D">
      <w:pPr>
        <w:keepNext/>
        <w:jc w:val="center"/>
      </w:pPr>
      <w:r>
        <w:rPr>
          <w:noProof/>
        </w:rPr>
        <w:lastRenderedPageBreak/>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Caption"/>
        <w:rPr>
          <w:rFonts w:ascii="Arial" w:hAnsi="Arial" w:cs="Arial"/>
          <w:b/>
          <w:color w:val="auto"/>
          <w:sz w:val="20"/>
          <w:szCs w:val="20"/>
        </w:rPr>
      </w:pPr>
      <w:bookmarkStart w:id="56" w:name="_Toc12833447"/>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upscaling e modelados por GRFS honram de maneira satisfatória seus dados de input. Resultando num modelo confiável para a distribuição de valores de porosidade ao longo do reservatório.</w:t>
      </w:r>
      <w:bookmarkEnd w:id="56"/>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42">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Caption"/>
        <w:rPr>
          <w:rFonts w:ascii="Arial" w:hAnsi="Arial" w:cs="Arial"/>
          <w:b/>
          <w:color w:val="auto"/>
          <w:sz w:val="20"/>
          <w:szCs w:val="20"/>
        </w:rPr>
      </w:pPr>
      <w:bookmarkStart w:id="57" w:name="_Toc12833448"/>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upscaling, o método de upscaling acaba por subestimar valores de baixo GR entre 30 e 40 gAPI.</w:t>
      </w:r>
      <w:bookmarkEnd w:id="57"/>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43">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Caption"/>
        <w:rPr>
          <w:rFonts w:ascii="Arial" w:hAnsi="Arial" w:cs="Arial"/>
          <w:b/>
          <w:color w:val="auto"/>
          <w:sz w:val="20"/>
          <w:szCs w:val="20"/>
        </w:rPr>
      </w:pPr>
      <w:bookmarkStart w:id="58" w:name="_Toc12833449"/>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upscaling honram seus dados de input.</w:t>
      </w:r>
      <w:bookmarkEnd w:id="58"/>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44">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Caption"/>
        <w:rPr>
          <w:rFonts w:ascii="Arial" w:hAnsi="Arial" w:cs="Arial"/>
          <w:b/>
          <w:color w:val="auto"/>
          <w:sz w:val="20"/>
          <w:szCs w:val="20"/>
        </w:rPr>
      </w:pPr>
      <w:bookmarkStart w:id="59" w:name="_Toc12833450"/>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de maneira satisfatória os dados de upscaling, enquanto o método de upscaling acaba por subestimar valores intermediários entre 5 e 10 ohm.m</w:t>
      </w:r>
      <w:bookmarkEnd w:id="59"/>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504E556E" w:rsidR="000604E2" w:rsidRPr="000604E2" w:rsidRDefault="000604E2" w:rsidP="000604E2">
      <w:pPr>
        <w:pStyle w:val="Caption"/>
        <w:keepNext/>
        <w:jc w:val="center"/>
        <w:rPr>
          <w:rFonts w:ascii="Arial" w:hAnsi="Arial" w:cs="Arial"/>
          <w:b/>
          <w:color w:val="auto"/>
          <w:sz w:val="20"/>
          <w:szCs w:val="20"/>
        </w:rPr>
      </w:pPr>
      <w:bookmarkStart w:id="60" w:name="_Toc12833490"/>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C3373D">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bookmarkEnd w:id="60"/>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5">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gamma,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Este efeito se dá devido ao GRFS honrar variações locais em médias e variâncias dos dados, ao contrário das medidas estáticas do modelo de krigagem.</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lastRenderedPageBreak/>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e enquanto é observada correlação de apenas -13% entre saturação e resistividade, é observada uma correlação de -50% entre saturação e porosidade (Tabela 9). Indicando que regiões mais porosas do reservatório não só 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29C6B26B" w:rsidR="007E199C" w:rsidRPr="007E199C" w:rsidRDefault="007E199C" w:rsidP="007E199C">
      <w:pPr>
        <w:pStyle w:val="Caption"/>
        <w:keepNext/>
        <w:jc w:val="center"/>
        <w:rPr>
          <w:rFonts w:ascii="Arial" w:hAnsi="Arial" w:cs="Arial"/>
          <w:b/>
          <w:color w:val="auto"/>
          <w:sz w:val="20"/>
          <w:szCs w:val="20"/>
        </w:rPr>
      </w:pPr>
      <w:bookmarkStart w:id="61" w:name="_Toc12833491"/>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C3373D">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bookmarkEnd w:id="61"/>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6">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lastRenderedPageBreak/>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drawing>
          <wp:inline distT="0" distB="0" distL="0" distR="0" wp14:anchorId="0A3A136F" wp14:editId="3BFA76CF">
            <wp:extent cx="4680585" cy="649166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7">
                      <a:extLst>
                        <a:ext uri="{28A0092B-C50C-407E-A947-70E740481C1C}">
                          <a14:useLocalDpi xmlns:a14="http://schemas.microsoft.com/office/drawing/2010/main" val="0"/>
                        </a:ext>
                      </a:extLst>
                    </a:blip>
                    <a:stretch>
                      <a:fillRect/>
                    </a:stretch>
                  </pic:blipFill>
                  <pic:spPr>
                    <a:xfrm>
                      <a:off x="0" y="0"/>
                      <a:ext cx="4693729" cy="6509895"/>
                    </a:xfrm>
                    <a:prstGeom prst="rect">
                      <a:avLst/>
                    </a:prstGeom>
                  </pic:spPr>
                </pic:pic>
              </a:graphicData>
            </a:graphic>
          </wp:inline>
        </w:drawing>
      </w:r>
    </w:p>
    <w:p w14:paraId="6B76E3B9" w14:textId="5D448C7D" w:rsidR="004801FF" w:rsidRDefault="009E3B01" w:rsidP="009E3B01">
      <w:pPr>
        <w:pStyle w:val="Caption"/>
        <w:jc w:val="center"/>
        <w:rPr>
          <w:rFonts w:ascii="Arial" w:hAnsi="Arial" w:cs="Arial"/>
          <w:b/>
          <w:noProof/>
          <w:color w:val="auto"/>
          <w:sz w:val="20"/>
          <w:szCs w:val="20"/>
        </w:rPr>
      </w:pPr>
      <w:bookmarkStart w:id="62" w:name="_Toc12833451"/>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bookmarkEnd w:id="62"/>
    </w:p>
    <w:p w14:paraId="614ED6DB" w14:textId="1DFADC19" w:rsidR="009E3B01" w:rsidRDefault="009E3B01" w:rsidP="00E56525"/>
    <w:p w14:paraId="7A094512" w14:textId="77777777" w:rsidR="007E199C" w:rsidRDefault="001A285F" w:rsidP="007E199C">
      <w:pPr>
        <w:keepNext/>
      </w:pPr>
      <w:r>
        <w:rPr>
          <w:noProof/>
        </w:rPr>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8">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Caption"/>
        <w:jc w:val="center"/>
        <w:rPr>
          <w:rFonts w:ascii="Arial" w:hAnsi="Arial" w:cs="Arial"/>
          <w:b/>
          <w:color w:val="auto"/>
          <w:sz w:val="20"/>
        </w:rPr>
      </w:pPr>
      <w:bookmarkStart w:id="63" w:name="_Toc12833452"/>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bookmarkEnd w:id="63"/>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9">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Caption"/>
        <w:jc w:val="center"/>
        <w:rPr>
          <w:rFonts w:ascii="Arial" w:hAnsi="Arial" w:cs="Arial"/>
          <w:b/>
          <w:color w:val="auto"/>
          <w:sz w:val="20"/>
        </w:rPr>
      </w:pPr>
      <w:bookmarkStart w:id="64" w:name="_Toc12833453"/>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bookmarkEnd w:id="64"/>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50">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CAD7764" w:rsidR="001A285F" w:rsidRPr="00ED2558" w:rsidRDefault="00ED2558" w:rsidP="00ED2558">
      <w:pPr>
        <w:pStyle w:val="Caption"/>
        <w:jc w:val="center"/>
        <w:rPr>
          <w:rFonts w:ascii="Arial" w:hAnsi="Arial" w:cs="Arial"/>
          <w:b/>
          <w:color w:val="auto"/>
          <w:sz w:val="20"/>
        </w:rPr>
      </w:pPr>
      <w:bookmarkStart w:id="65" w:name="_Toc12833454"/>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bookmarkEnd w:id="65"/>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51">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475B80E3" w:rsidR="001A285F" w:rsidRDefault="00ED2558" w:rsidP="00ED2558">
      <w:pPr>
        <w:pStyle w:val="Caption"/>
        <w:jc w:val="center"/>
        <w:rPr>
          <w:rFonts w:ascii="Arial" w:hAnsi="Arial" w:cs="Arial"/>
          <w:b/>
          <w:color w:val="auto"/>
          <w:sz w:val="20"/>
        </w:rPr>
      </w:pPr>
      <w:bookmarkStart w:id="66" w:name="_Toc12833455"/>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bookmarkEnd w:id="66"/>
    </w:p>
    <w:p w14:paraId="08433E10" w14:textId="4A64BAE2" w:rsidR="001E2D45" w:rsidRDefault="001E2D45" w:rsidP="001E2D45"/>
    <w:p w14:paraId="56C13649" w14:textId="4ED61907"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9C7CB3">
        <w:rPr>
          <w:rFonts w:ascii="Arial" w:hAnsi="Arial" w:cs="Arial"/>
          <w:sz w:val="24"/>
          <w:szCs w:val="24"/>
        </w:rPr>
        <w:t xml:space="preserve"> </w:t>
      </w:r>
      <w:r w:rsidR="00211E0A">
        <w:rPr>
          <w:rFonts w:ascii="Arial" w:hAnsi="Arial" w:cs="Arial"/>
          <w:sz w:val="24"/>
          <w:szCs w:val="24"/>
        </w:rPr>
        <w:t xml:space="preserve">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52">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19474FD8" w:rsidR="00E80110" w:rsidRPr="009739A9" w:rsidRDefault="009739A9" w:rsidP="009739A9">
      <w:pPr>
        <w:pStyle w:val="Caption"/>
        <w:jc w:val="center"/>
        <w:rPr>
          <w:rFonts w:ascii="Arial" w:hAnsi="Arial" w:cs="Arial"/>
          <w:b/>
          <w:color w:val="000000" w:themeColor="text1"/>
          <w:sz w:val="20"/>
          <w:szCs w:val="20"/>
        </w:rPr>
      </w:pPr>
      <w:bookmarkStart w:id="67" w:name="_Toc12833456"/>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 xml:space="preserve">podem ser visualizados. Nota-se ainda a distribuição </w:t>
      </w:r>
      <w:r w:rsidR="00223CF9">
        <w:rPr>
          <w:rFonts w:ascii="Arial" w:hAnsi="Arial" w:cs="Arial"/>
          <w:b/>
          <w:color w:val="000000" w:themeColor="text1"/>
          <w:sz w:val="20"/>
          <w:szCs w:val="20"/>
        </w:rPr>
        <w:t xml:space="preserve">concentrada em baixos valores </w:t>
      </w:r>
      <w:r w:rsidRPr="009739A9">
        <w:rPr>
          <w:rFonts w:ascii="Arial" w:hAnsi="Arial" w:cs="Arial"/>
          <w:b/>
          <w:color w:val="000000" w:themeColor="text1"/>
          <w:sz w:val="20"/>
          <w:szCs w:val="20"/>
        </w:rPr>
        <w:t>observada para a propriedade de resistividade (ILD).</w:t>
      </w:r>
      <w:bookmarkEnd w:id="67"/>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ListParagraph"/>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6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68"/>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3">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Caption"/>
        <w:jc w:val="center"/>
        <w:rPr>
          <w:rFonts w:ascii="Arial" w:hAnsi="Arial" w:cs="Arial"/>
          <w:b/>
          <w:bCs/>
          <w:color w:val="auto"/>
          <w:sz w:val="20"/>
          <w:szCs w:val="20"/>
        </w:rPr>
      </w:pPr>
      <w:bookmarkStart w:id="69" w:name="_Toc12833458"/>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69"/>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K-Means para valores de K entre 2 e 15 classes, são obtidos os respectivos índices de silhueta e Davies-Bouldin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Davies-Bouldin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4">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Caption"/>
        <w:jc w:val="center"/>
        <w:rPr>
          <w:rFonts w:ascii="Arial" w:hAnsi="Arial" w:cs="Arial"/>
          <w:b/>
          <w:bCs/>
          <w:color w:val="auto"/>
          <w:sz w:val="20"/>
          <w:szCs w:val="20"/>
        </w:rPr>
      </w:pPr>
      <w:bookmarkStart w:id="70" w:name="_Toc12833459"/>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diferente classes.</w:t>
      </w:r>
      <w:bookmarkEnd w:id="70"/>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novamente o algoritmo de K-Means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5">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Caption"/>
        <w:jc w:val="center"/>
        <w:rPr>
          <w:rFonts w:ascii="Arial" w:hAnsi="Arial" w:cs="Arial"/>
          <w:b/>
          <w:bCs/>
          <w:color w:val="auto"/>
          <w:sz w:val="20"/>
          <w:szCs w:val="20"/>
        </w:rPr>
      </w:pPr>
      <w:bookmarkStart w:id="71" w:name="_Toc12833460"/>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71"/>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 xml:space="preserve">Atribuindo a cada célula do grid do modelo as classes e probabilidades geradas pelos algoritmos de K-Means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0962CE9B"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10), enquanto o K-Means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11),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K-Means. Considerando os valores similares de porosidade e saturação de água observados para as classes intermediária e </w:t>
      </w:r>
      <w:r w:rsidR="002B1CA9">
        <w:rPr>
          <w:rFonts w:ascii="Arial" w:hAnsi="Arial" w:cs="Arial"/>
          <w:sz w:val="24"/>
          <w:szCs w:val="24"/>
        </w:rPr>
        <w:t>descarte nos dois modelos, é provável que o K-Means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K-Means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043E02B9" w:rsidR="000F7271" w:rsidRPr="00D63BD5" w:rsidRDefault="000F7271" w:rsidP="000F7271">
      <w:pPr>
        <w:pStyle w:val="Caption"/>
        <w:keepNext/>
        <w:rPr>
          <w:rFonts w:ascii="Arial" w:hAnsi="Arial" w:cs="Arial"/>
          <w:b/>
          <w:bCs/>
          <w:color w:val="000000" w:themeColor="text1"/>
          <w:sz w:val="20"/>
          <w:szCs w:val="20"/>
        </w:rPr>
      </w:pPr>
      <w:bookmarkStart w:id="72" w:name="_Toc12833492"/>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10</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72"/>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6">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00E57C9D" w:rsidR="00D63BD5" w:rsidRPr="00D63BD5" w:rsidRDefault="00D63BD5" w:rsidP="00D63BD5">
      <w:pPr>
        <w:pStyle w:val="Caption"/>
        <w:keepNext/>
        <w:rPr>
          <w:rFonts w:ascii="Arial" w:hAnsi="Arial" w:cs="Arial"/>
          <w:b/>
          <w:bCs/>
          <w:color w:val="000000" w:themeColor="text1"/>
          <w:sz w:val="20"/>
          <w:szCs w:val="20"/>
        </w:rPr>
      </w:pPr>
      <w:bookmarkStart w:id="73" w:name="_Toc12833493"/>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11</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K-Means.</w:t>
      </w:r>
      <w:bookmarkEnd w:id="73"/>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7">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K-Means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K-Means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8">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Caption"/>
        <w:jc w:val="center"/>
        <w:rPr>
          <w:rFonts w:ascii="Arial" w:hAnsi="Arial" w:cs="Arial"/>
          <w:b/>
          <w:bCs/>
          <w:color w:val="000000" w:themeColor="text1"/>
          <w:sz w:val="20"/>
          <w:szCs w:val="20"/>
        </w:rPr>
      </w:pPr>
      <w:bookmarkStart w:id="74" w:name="_Toc12833461"/>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K-Means e GMM e propriedades de porosidade efetive e saturação de água para profundidade de 2392m. Linha laranja indica as seções transversais da Figura 39.</w:t>
      </w:r>
      <w:bookmarkEnd w:id="74"/>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9">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Caption"/>
        <w:jc w:val="center"/>
        <w:rPr>
          <w:rFonts w:ascii="Arial" w:hAnsi="Arial" w:cs="Arial"/>
          <w:b/>
          <w:bCs/>
          <w:color w:val="000000" w:themeColor="text1"/>
          <w:sz w:val="20"/>
          <w:szCs w:val="20"/>
        </w:rPr>
      </w:pPr>
      <w:bookmarkStart w:id="75" w:name="_Toc12833462"/>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K-Means e GMM. Seções correspondem as linhas indicadas nos mapas da Figura 38.</w:t>
      </w:r>
      <w:bookmarkEnd w:id="75"/>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60">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Caption"/>
        <w:jc w:val="center"/>
        <w:rPr>
          <w:rFonts w:ascii="Arial" w:hAnsi="Arial" w:cs="Arial"/>
          <w:b/>
          <w:bCs/>
          <w:color w:val="000000" w:themeColor="text1"/>
          <w:sz w:val="20"/>
          <w:szCs w:val="20"/>
        </w:rPr>
      </w:pPr>
      <w:bookmarkStart w:id="76" w:name="_Toc12833463"/>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76"/>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ListParagraph"/>
        <w:numPr>
          <w:ilvl w:val="1"/>
          <w:numId w:val="4"/>
        </w:numPr>
        <w:outlineLvl w:val="1"/>
        <w:rPr>
          <w:rFonts w:ascii="Arial" w:hAnsi="Arial" w:cs="Arial"/>
          <w:b/>
          <w:sz w:val="24"/>
          <w:szCs w:val="24"/>
        </w:rPr>
      </w:pPr>
      <w:bookmarkStart w:id="77" w:name="_Toc12834451"/>
      <w:r>
        <w:rPr>
          <w:rFonts w:ascii="Arial" w:hAnsi="Arial" w:cs="Arial"/>
          <w:b/>
          <w:sz w:val="24"/>
          <w:szCs w:val="24"/>
        </w:rPr>
        <w:t>Cálculos de Volume</w:t>
      </w:r>
      <w:bookmarkEnd w:id="77"/>
    </w:p>
    <w:p w14:paraId="6560ABFD" w14:textId="77777777" w:rsidR="009A79D6" w:rsidRDefault="009A79D6" w:rsidP="009A79D6">
      <w:pPr>
        <w:rPr>
          <w:rFonts w:ascii="Arial" w:hAnsi="Arial" w:cs="Arial"/>
          <w:sz w:val="24"/>
          <w:szCs w:val="24"/>
        </w:rPr>
      </w:pPr>
    </w:p>
    <w:p w14:paraId="66A96FB9" w14:textId="239A6BB1"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 xml:space="preserve">Utilizando a mesma equação também são calculados os volumes presentes em cada classe obtidas dos classificadores K-Means e GMM, para cada classe, a equação utiliza N/G de 1 para células pertencentes à classe em questão e N/G de 0 para outras células (Tabela 12). </w:t>
      </w:r>
      <w:r w:rsidR="005341BA">
        <w:rPr>
          <w:rFonts w:ascii="Arial" w:hAnsi="Arial" w:cs="Arial"/>
          <w:sz w:val="24"/>
          <w:szCs w:val="24"/>
        </w:rPr>
        <w:t>O caso 0, ou controle trata-se do valor de volume atribuindo a cada célula o valor de N/G do ponto mais próximo nas classificações de net pay para poços do Campo B realizadas por Melani et al. (2015) e seus valores de porosidade e saturação de água correspondentes. Em seguida, são calculados diversos casos apresentados na Tabela 1</w:t>
      </w:r>
      <w:r w:rsidR="00C968BB">
        <w:rPr>
          <w:rFonts w:ascii="Arial" w:hAnsi="Arial" w:cs="Arial"/>
          <w:sz w:val="24"/>
          <w:szCs w:val="24"/>
        </w:rPr>
        <w:t>3</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14</w:t>
      </w:r>
      <w:r w:rsidR="005341BA">
        <w:rPr>
          <w:rFonts w:ascii="Arial" w:hAnsi="Arial" w:cs="Arial"/>
          <w:sz w:val="24"/>
          <w:szCs w:val="24"/>
        </w:rPr>
        <w:t xml:space="preserve">. </w:t>
      </w:r>
    </w:p>
    <w:p w14:paraId="6C821BE3" w14:textId="06E345D4" w:rsidR="00FD4D18" w:rsidRPr="00FD4D18" w:rsidRDefault="00FD4D18" w:rsidP="00FD4D18">
      <w:pPr>
        <w:pStyle w:val="Caption"/>
        <w:keepNext/>
        <w:jc w:val="center"/>
        <w:rPr>
          <w:rFonts w:ascii="Arial" w:hAnsi="Arial" w:cs="Arial"/>
          <w:b/>
          <w:bCs/>
          <w:color w:val="000000" w:themeColor="text1"/>
          <w:sz w:val="20"/>
          <w:szCs w:val="20"/>
        </w:rPr>
      </w:pPr>
      <w:bookmarkStart w:id="78" w:name="_Toc12833494"/>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12</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K-Means e GMM. Os valores percentuais indicam a relação entre o volume referido e o obtido para a mesma classe do K-Means.</w:t>
      </w:r>
      <w:r w:rsidR="00C3373D">
        <w:rPr>
          <w:rFonts w:ascii="Arial" w:hAnsi="Arial" w:cs="Arial"/>
          <w:b/>
          <w:bCs/>
          <w:color w:val="000000" w:themeColor="text1"/>
          <w:sz w:val="20"/>
          <w:szCs w:val="20"/>
        </w:rPr>
        <w:t xml:space="preserve"> Vb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Vp (Pore Volume) o volume poroso enquanto HCPV (Hydrocarbon Pore Volume) é o volume de hidrocarbonetos.</w:t>
      </w:r>
      <w:bookmarkEnd w:id="78"/>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61">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431F5C47" w:rsidR="00FD4D18" w:rsidRPr="00FD4D18" w:rsidRDefault="00FD4D18" w:rsidP="00FD4D18">
      <w:pPr>
        <w:pStyle w:val="Caption"/>
        <w:keepNext/>
        <w:jc w:val="center"/>
        <w:rPr>
          <w:rFonts w:ascii="Arial" w:hAnsi="Arial" w:cs="Arial"/>
          <w:b/>
          <w:bCs/>
          <w:color w:val="000000" w:themeColor="text1"/>
          <w:sz w:val="20"/>
          <w:szCs w:val="20"/>
        </w:rPr>
      </w:pPr>
      <w:bookmarkStart w:id="79" w:name="_Toc12833495"/>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13</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Prop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bookmarkEnd w:id="79"/>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62">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412159FE" w:rsidR="00C3373D" w:rsidRPr="00066544" w:rsidRDefault="00C3373D" w:rsidP="00066544">
      <w:pPr>
        <w:pStyle w:val="Caption"/>
        <w:keepNext/>
        <w:jc w:val="center"/>
        <w:rPr>
          <w:rFonts w:ascii="Arial" w:hAnsi="Arial" w:cs="Arial"/>
          <w:b/>
          <w:bCs/>
          <w:color w:val="000000" w:themeColor="text1"/>
          <w:sz w:val="20"/>
          <w:szCs w:val="20"/>
        </w:rPr>
      </w:pPr>
      <w:bookmarkStart w:id="80" w:name="_Toc12833496"/>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14</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13. Vb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Vp (Pore Volume) o volume poroso enquanto HCPV (Hydrocarbon Pore Volume) é o volume de hidrocarbonetos e tHCPV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(Vb) diferentes pois não incluem as células da Classe 0.</w:t>
      </w:r>
      <w:bookmarkEnd w:id="80"/>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3">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 xml:space="preserve">Seguindo o comportamento observado em 4.3., o K-Means estima maiores volumes na Classe 1 (alvo), ao mesmo tempo que estima menores volumes na Classe 0 (descarte). Da mesma forma, o Caso 7, calculado com base no K-Means, mostra maiores valores de Vp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Melani et al. (2015).</w:t>
      </w:r>
    </w:p>
    <w:p w14:paraId="31F872CB" w14:textId="42575F6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deporosidade efetiva no reservatório e o Caso 3 faz o mesmo para o valor médio de saturação de </w:t>
      </w:r>
      <w:r w:rsidR="00F1260D">
        <w:rPr>
          <w:rFonts w:ascii="Arial" w:hAnsi="Arial" w:cs="Arial"/>
          <w:sz w:val="24"/>
          <w:szCs w:val="24"/>
        </w:rPr>
        <w:lastRenderedPageBreak/>
        <w:t xml:space="preserve">água. Observa-se assim que a utilização do valor médio de porosidade no Caso 2 resulta num aumento pouco significativo do volume poroso (Vp)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de água. Este comportamento observado nos Casos 2 e 3 corresponde com os baixos valores de CV na zona do reservatório obtidos na etapa de modelamento (Tabela 8).</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K-Means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ListParagraph"/>
        <w:numPr>
          <w:ilvl w:val="0"/>
          <w:numId w:val="4"/>
        </w:numPr>
        <w:spacing w:before="240" w:line="360" w:lineRule="auto"/>
        <w:jc w:val="both"/>
        <w:outlineLvl w:val="0"/>
        <w:rPr>
          <w:rFonts w:ascii="Arial" w:eastAsia="Times New Roman" w:hAnsi="Arial" w:cs="Arial"/>
          <w:b/>
          <w:sz w:val="28"/>
          <w:szCs w:val="28"/>
        </w:rPr>
      </w:pPr>
      <w:bookmarkStart w:id="81" w:name="_Toc12834452"/>
      <w:bookmarkStart w:id="82" w:name="_Hlk12832429"/>
      <w:r>
        <w:rPr>
          <w:rFonts w:ascii="Arial" w:eastAsia="Times New Roman" w:hAnsi="Arial" w:cs="Arial"/>
          <w:b/>
          <w:sz w:val="28"/>
          <w:szCs w:val="28"/>
        </w:rPr>
        <w:lastRenderedPageBreak/>
        <w:t>CONCLUSÕES</w:t>
      </w:r>
      <w:bookmarkEnd w:id="81"/>
    </w:p>
    <w:bookmarkEnd w:id="82"/>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A combinação dos algoritmos de Krigagem com Deriva Externa (KDE) e Gaussian Randon Function Simulation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Quanto ao upscaling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K-Means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K-Means,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Auto-Organizáveis (Self-Organizing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ListParagraph"/>
        <w:spacing w:line="360" w:lineRule="auto"/>
        <w:ind w:left="390"/>
        <w:jc w:val="both"/>
        <w:rPr>
          <w:rFonts w:ascii="Arial" w:hAnsi="Arial" w:cs="Arial"/>
          <w:sz w:val="24"/>
          <w:szCs w:val="24"/>
        </w:rPr>
      </w:pPr>
    </w:p>
    <w:p w14:paraId="7C1E8ED9" w14:textId="7411476C" w:rsidR="0039649F" w:rsidRDefault="0039649F" w:rsidP="00B370CB">
      <w:pPr>
        <w:pStyle w:val="ListParagraph"/>
        <w:numPr>
          <w:ilvl w:val="0"/>
          <w:numId w:val="4"/>
        </w:numPr>
        <w:spacing w:before="240" w:line="360" w:lineRule="auto"/>
        <w:jc w:val="both"/>
        <w:outlineLvl w:val="0"/>
        <w:rPr>
          <w:rFonts w:ascii="Arial" w:eastAsia="Times New Roman" w:hAnsi="Arial" w:cs="Arial"/>
          <w:b/>
          <w:sz w:val="28"/>
          <w:szCs w:val="28"/>
        </w:rPr>
      </w:pPr>
      <w:bookmarkStart w:id="83" w:name="_Toc12834453"/>
      <w:r>
        <w:rPr>
          <w:rFonts w:ascii="Arial" w:eastAsia="Times New Roman" w:hAnsi="Arial" w:cs="Arial"/>
          <w:b/>
          <w:sz w:val="28"/>
          <w:szCs w:val="28"/>
        </w:rPr>
        <w:t>REFERÊNCIAS BIBLIOGRÁFICAS</w:t>
      </w:r>
      <w:bookmarkEnd w:id="83"/>
    </w:p>
    <w:p w14:paraId="3B29C056" w14:textId="4BC46434" w:rsidR="0039649F" w:rsidRDefault="0039649F" w:rsidP="0039649F">
      <w:pPr>
        <w:pStyle w:val="ListParagraph"/>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Anderson, P., and R. Newrick,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ListParagraph"/>
        <w:spacing w:before="240" w:line="360" w:lineRule="auto"/>
        <w:ind w:left="390"/>
        <w:rPr>
          <w:rFonts w:ascii="Arial" w:eastAsia="Times New Roman" w:hAnsi="Arial" w:cs="Arial"/>
          <w:bCs/>
        </w:rPr>
      </w:pPr>
    </w:p>
    <w:p w14:paraId="36CFD350" w14:textId="119F210E" w:rsidR="00540F04" w:rsidRPr="00C94D5B" w:rsidRDefault="00C94D5B" w:rsidP="00540F04">
      <w:pPr>
        <w:pStyle w:val="ListParagraph"/>
        <w:spacing w:before="240" w:line="360" w:lineRule="auto"/>
        <w:ind w:left="390"/>
        <w:rPr>
          <w:rFonts w:ascii="Arial" w:eastAsia="Times New Roman" w:hAnsi="Arial" w:cs="Arial"/>
          <w:bCs/>
          <w:lang w:val="en-US"/>
        </w:rPr>
      </w:pPr>
      <w:r w:rsidRPr="00C94D5B">
        <w:rPr>
          <w:rFonts w:ascii="Arial" w:eastAsia="Times New Roman" w:hAnsi="Arial" w:cs="Arial"/>
          <w:bCs/>
          <w:lang w:val="en-US"/>
        </w:rPr>
        <w:t>Aragao,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Bahorich, M. and Farmer, S. 1995. 3D Seismic Discontinuity for Faults and Stratigraphic</w:t>
      </w:r>
    </w:p>
    <w:p w14:paraId="4E418543" w14:textId="0ACA0C51"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2A2340E" w14:textId="3D137B96"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Basir, H. M., Javaherian, A., &amp; Yaraki,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Benabbou, A., Daly, C., Macé, L., Levannier, A., &amp; Buchholz, C. 2015. An unstructured depositional grid for property modeling. In: Petroleum Geostatistics 2015.</w:t>
      </w:r>
    </w:p>
    <w:p w14:paraId="05A50FA3" w14:textId="50E3612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28558275" w14:textId="79565B2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Bjorlykke, K. 1989. Sedimentology and petroleum geology.</w:t>
      </w:r>
    </w:p>
    <w:p w14:paraId="00F3D4A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B8E5780" w14:textId="44C01B2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EBF7A33" w14:textId="30A53AB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Bruno, P. P. G., Cippitelli, G., &amp; Rapolla, A. 1998. Seismic study of the Mesozoic carbonate basement around Mt. Somma–Vesuvius, Italy. Journal of volcanology and Geothermal Research</w:t>
      </w:r>
    </w:p>
    <w:p w14:paraId="4DCB22C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2BFF947" w14:textId="0501F60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Park, K., &amp; Scheidt, C. 2010. Modeling Uncertainty of Complex Earth Systems in Metric Space. Handbook Of Geomathematics</w:t>
      </w:r>
    </w:p>
    <w:p w14:paraId="374813D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9CAF148" w14:textId="632D891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2011. Modeling uncertainty in the earth sciences.</w:t>
      </w:r>
    </w:p>
    <w:p w14:paraId="64F08EA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99744DA" w14:textId="7B9E1E1E"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Marfurt,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B39360A" w14:textId="373DE06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Chahine, C., Truelove, L., &amp; Volcan, M. H. 2014. Enhanced delineation of reservoir compartmentalization from advanced preand post-stack seismic attribute analysis.</w:t>
      </w:r>
    </w:p>
    <w:p w14:paraId="5BD7D1AC"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CDAE51C" w14:textId="01939B0A"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Chen, L., Xiao, C., Li, X., Wang, Z., &amp; Huo, S. 2018. A seismic fault recognition method based on ant colony optimization. Journal of Applied Geophysics, 152, 1-8.</w:t>
      </w:r>
    </w:p>
    <w:p w14:paraId="16AF8329"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4946E50" w14:textId="66477C0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p>
    <w:p w14:paraId="5F6E36D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D58D8BD" w14:textId="223A452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Daly, C., &amp; Caers, J. 2010. Multi-point geostatistics–an introductory overview. First Break, 28(9), 39-47.</w:t>
      </w:r>
    </w:p>
    <w:p w14:paraId="56C57DE9" w14:textId="3368EDB0"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Deutsch, C. V. &amp; Journel, A. G. 1992. GSLIB Geostatistical Software Library and User's Guide Oxford University Press, New York</w:t>
      </w:r>
    </w:p>
    <w:p w14:paraId="5B734A6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17C2EAE" w14:textId="70F97C72"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r w:rsidRPr="00540F04">
        <w:rPr>
          <w:rFonts w:ascii="Arial" w:eastAsia="Times New Roman" w:hAnsi="Arial" w:cs="Arial"/>
          <w:bCs/>
        </w:rPr>
        <w:t>Computers &amp; Geosciences.</w:t>
      </w:r>
    </w:p>
    <w:p w14:paraId="2E28225E" w14:textId="77777777" w:rsidR="00540F04" w:rsidRPr="00540F04" w:rsidRDefault="00540F04" w:rsidP="00540F04">
      <w:pPr>
        <w:pStyle w:val="ListParagraph"/>
        <w:spacing w:before="240" w:line="360" w:lineRule="auto"/>
        <w:ind w:left="390"/>
        <w:rPr>
          <w:rFonts w:ascii="Arial" w:eastAsia="Times New Roman" w:hAnsi="Arial" w:cs="Arial"/>
          <w:bCs/>
        </w:rPr>
      </w:pPr>
    </w:p>
    <w:p w14:paraId="4417BDA6" w14:textId="54BB3ADA"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Dias, J.L.; Scarton, J.C.; Esteves, F.R.; Carminatti, M.; Guardado, L.R. 1990. Aspectos da Evolução Tectono-Sedimentar e a Ocorrência de Hidrocarbonetos na Bacia de Campos. In: Origem e Evolução de Bacias Sedimentares, Raja Gabaglia, G.P. and Milani, E.J., eds., Petrobras, Rio de Janeiro, Brasil. </w:t>
      </w:r>
    </w:p>
    <w:p w14:paraId="2DCD9AB5" w14:textId="77777777" w:rsidR="00540F04" w:rsidRPr="00540F04" w:rsidRDefault="00540F04" w:rsidP="00540F04">
      <w:pPr>
        <w:pStyle w:val="ListParagraph"/>
        <w:spacing w:before="240" w:line="360" w:lineRule="auto"/>
        <w:ind w:left="390"/>
        <w:rPr>
          <w:rFonts w:ascii="Arial" w:eastAsia="Times New Roman" w:hAnsi="Arial" w:cs="Arial"/>
          <w:bCs/>
        </w:rPr>
      </w:pPr>
    </w:p>
    <w:p w14:paraId="5DD36DA2" w14:textId="619C359C"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ListParagraph"/>
        <w:spacing w:before="240" w:line="360" w:lineRule="auto"/>
        <w:ind w:left="390"/>
        <w:rPr>
          <w:rFonts w:ascii="Arial" w:eastAsia="Times New Roman" w:hAnsi="Arial" w:cs="Arial"/>
          <w:bCs/>
          <w:lang w:val="en-US"/>
        </w:rPr>
      </w:pPr>
    </w:p>
    <w:p w14:paraId="32F7A783" w14:textId="6846DAC2" w:rsidR="000F42CD" w:rsidRDefault="000F42CD" w:rsidP="00540F04">
      <w:pPr>
        <w:pStyle w:val="ListParagraph"/>
        <w:spacing w:before="240" w:line="360" w:lineRule="auto"/>
        <w:ind w:left="390"/>
        <w:rPr>
          <w:rFonts w:ascii="Arial" w:eastAsia="Times New Roman" w:hAnsi="Arial" w:cs="Arial"/>
          <w:bCs/>
          <w:lang w:val="en-US"/>
        </w:rPr>
      </w:pPr>
      <w:r w:rsidRPr="000F42CD">
        <w:rPr>
          <w:rFonts w:ascii="Arial" w:eastAsia="Times New Roman" w:hAnsi="Arial" w:cs="Arial"/>
          <w:bCs/>
          <w:lang w:val="en-US"/>
        </w:rPr>
        <w:t>Egbele, E., Ezuka, I., &amp; Onyekonwu,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321C203" w14:textId="633690B6"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Elias V.L.G.; Steagall, D.E. 1996. The Impact of the Values of Cementation Factor and Saturation Exponent in the Calculation of Water Saturation for Macae Formation. SCA Conference Paper Number 9611</w:t>
      </w:r>
    </w:p>
    <w:p w14:paraId="3F5A752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ListParagraph"/>
        <w:spacing w:before="240" w:line="360" w:lineRule="auto"/>
        <w:ind w:left="390"/>
        <w:rPr>
          <w:rFonts w:ascii="Arial" w:eastAsia="Times New Roman" w:hAnsi="Arial" w:cs="Arial"/>
          <w:bCs/>
          <w:lang w:val="en-US"/>
        </w:rPr>
      </w:pPr>
    </w:p>
    <w:p w14:paraId="18DECBD9" w14:textId="62A90C37" w:rsidR="00540F04" w:rsidRPr="00322AB7" w:rsidRDefault="00540F04" w:rsidP="00540F04">
      <w:pPr>
        <w:pStyle w:val="ListParagraph"/>
        <w:spacing w:before="240" w:line="360" w:lineRule="auto"/>
        <w:ind w:left="390"/>
        <w:rPr>
          <w:rFonts w:ascii="Arial" w:eastAsia="Times New Roman" w:hAnsi="Arial" w:cs="Arial"/>
          <w:bCs/>
          <w:lang w:val="en-US"/>
        </w:rPr>
      </w:pPr>
      <w:r w:rsidRPr="00322AB7">
        <w:rPr>
          <w:rFonts w:ascii="Arial" w:eastAsia="Times New Roman" w:hAnsi="Arial" w:cs="Arial"/>
          <w:bCs/>
          <w:lang w:val="en-US"/>
        </w:rPr>
        <w:t>ESRI. 2019. How Kriging Works. Disponível em: http://desktop.arcgis.com/en/</w:t>
      </w:r>
    </w:p>
    <w:p w14:paraId="11FDEFB7" w14:textId="71104974"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arcmap/10.3/tools/3d-analyst-toolbox/how-kriging-works.htm. Acesso em: 17/03/2019.</w:t>
      </w:r>
    </w:p>
    <w:p w14:paraId="6243DFB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E1EA90" w14:textId="22498E4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Fang, J., Zhou, F., &amp; Tang, Z. 2017. </w:t>
      </w:r>
      <w:r w:rsidRPr="00540F04">
        <w:rPr>
          <w:rFonts w:ascii="Arial" w:eastAsia="Times New Roman" w:hAnsi="Arial" w:cs="Arial"/>
          <w:bCs/>
          <w:lang w:val="en-US"/>
        </w:rPr>
        <w:t>Discrete fracture network modelling in a naturally fractured carbonate reservoir in the Jingbei oilfield, China. Energies, 10(2), 183.</w:t>
      </w:r>
    </w:p>
    <w:p w14:paraId="7AE371B5"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6F08129" w14:textId="028E3700"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lastRenderedPageBreak/>
        <w:t xml:space="preserve">Fletcher, M., Dornhaus,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ListParagraph"/>
        <w:spacing w:before="240" w:line="360" w:lineRule="auto"/>
        <w:ind w:left="390"/>
        <w:rPr>
          <w:rFonts w:ascii="Arial" w:eastAsia="Times New Roman" w:hAnsi="Arial" w:cs="Arial"/>
          <w:bCs/>
        </w:rPr>
      </w:pPr>
    </w:p>
    <w:p w14:paraId="6397DC7B" w14:textId="77777777" w:rsidR="00540F04" w:rsidRP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Figueiredo, A.M.F.; Mohriak,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ListParagraph"/>
        <w:spacing w:before="240" w:line="360" w:lineRule="auto"/>
        <w:ind w:left="390"/>
        <w:rPr>
          <w:rFonts w:ascii="Arial" w:eastAsia="Times New Roman" w:hAnsi="Arial" w:cs="Arial"/>
          <w:bCs/>
        </w:rPr>
      </w:pPr>
    </w:p>
    <w:p w14:paraId="114E0265" w14:textId="314C820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Santogrossi, P.A., eds., Divergent/Passive Margin Basins. AAPG Memoir, 48, p.3-79. </w:t>
      </w:r>
    </w:p>
    <w:p w14:paraId="5F2502A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8BE884C" w14:textId="7A8D19A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21E591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07FC0DF" w14:textId="29E2F49E"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Gonçalves M.L., Netto M.L. de A., Zullo, J.J. 1996. Um Sistema Neural Modular para Classificação de Imagens Utilizando Mapas de Kohonen. Anais VIII Simp. Bras. De Sensoriamento Remoto 6º Encontro Nacional de Inteligência Artificial, 1:845-849, Salvador, BA.</w:t>
      </w:r>
    </w:p>
    <w:p w14:paraId="02CF1D3B" w14:textId="77777777" w:rsidR="00540F04" w:rsidRPr="00540F04" w:rsidRDefault="00540F04" w:rsidP="00540F04">
      <w:pPr>
        <w:pStyle w:val="ListParagraph"/>
        <w:spacing w:before="240" w:line="360" w:lineRule="auto"/>
        <w:ind w:left="390"/>
        <w:rPr>
          <w:rFonts w:ascii="Arial" w:eastAsia="Times New Roman" w:hAnsi="Arial" w:cs="Arial"/>
          <w:bCs/>
        </w:rPr>
      </w:pPr>
    </w:p>
    <w:p w14:paraId="00170F32"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r w:rsidRPr="00540F04">
        <w:rPr>
          <w:rFonts w:ascii="Arial" w:eastAsia="Times New Roman" w:hAnsi="Arial" w:cs="Arial"/>
          <w:bCs/>
        </w:rPr>
        <w:t>Well-tie workflow. Agile. Disponível em: https://agilescientific.com/blog/2013/4/25/well-tie-workflow.html. Acesso em: 20/10/2018.</w:t>
      </w:r>
    </w:p>
    <w:p w14:paraId="637D2F37" w14:textId="77777777" w:rsidR="00540F04" w:rsidRPr="00540F04" w:rsidRDefault="00540F04" w:rsidP="00540F04">
      <w:pPr>
        <w:pStyle w:val="ListParagraph"/>
        <w:spacing w:before="240" w:line="360" w:lineRule="auto"/>
        <w:ind w:left="390"/>
        <w:rPr>
          <w:rFonts w:ascii="Arial" w:eastAsia="Times New Roman" w:hAnsi="Arial" w:cs="Arial"/>
          <w:bCs/>
        </w:rPr>
      </w:pPr>
    </w:p>
    <w:p w14:paraId="391762F4" w14:textId="0143212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ListParagraph"/>
        <w:spacing w:before="240" w:line="360" w:lineRule="auto"/>
        <w:ind w:left="390"/>
        <w:rPr>
          <w:rFonts w:ascii="Arial" w:eastAsia="Times New Roman" w:hAnsi="Arial" w:cs="Arial"/>
          <w:bCs/>
          <w:lang w:val="en-US"/>
        </w:rPr>
      </w:pPr>
    </w:p>
    <w:p w14:paraId="4F196311" w14:textId="5D7412E3" w:rsidR="000F42CD" w:rsidRDefault="000F42CD" w:rsidP="00540F04">
      <w:pPr>
        <w:pStyle w:val="ListParagraph"/>
        <w:spacing w:before="240" w:line="360" w:lineRule="auto"/>
        <w:ind w:left="390"/>
        <w:rPr>
          <w:rFonts w:ascii="Arial" w:eastAsia="Times New Roman" w:hAnsi="Arial" w:cs="Arial"/>
          <w:bCs/>
          <w:lang w:val="en-US"/>
        </w:rPr>
      </w:pPr>
      <w:r w:rsidRPr="000F42CD">
        <w:rPr>
          <w:rFonts w:ascii="Arial" w:eastAsia="Times New Roman" w:hAnsi="Arial" w:cs="Arial"/>
          <w:bCs/>
          <w:lang w:val="en-US"/>
        </w:rPr>
        <w:t>Hansen, T. M., Journel, A. G., Tarantola, A., &amp; Mosegaard, K. 2006. Linear inverse Gaussian theory and geostatistics. Geophysics, 71(6)</w:t>
      </w:r>
      <w:bookmarkStart w:id="84" w:name="_GoBack"/>
      <w:bookmarkEnd w:id="84"/>
      <w:r w:rsidRPr="000F42CD">
        <w:rPr>
          <w:rFonts w:ascii="Arial" w:eastAsia="Times New Roman" w:hAnsi="Arial" w:cs="Arial"/>
          <w:bCs/>
          <w:lang w:val="en-US"/>
        </w:rPr>
        <w:t>.</w:t>
      </w:r>
    </w:p>
    <w:p w14:paraId="3CBFAC0E" w14:textId="77777777" w:rsidR="000F42CD" w:rsidRDefault="000F42CD" w:rsidP="00540F04">
      <w:pPr>
        <w:pStyle w:val="ListParagraph"/>
        <w:spacing w:before="240" w:line="360" w:lineRule="auto"/>
        <w:ind w:left="390"/>
        <w:rPr>
          <w:rFonts w:ascii="Arial" w:eastAsia="Times New Roman" w:hAnsi="Arial" w:cs="Arial"/>
          <w:bCs/>
          <w:lang w:val="en-US"/>
        </w:rPr>
      </w:pPr>
    </w:p>
    <w:p w14:paraId="6F84B3CF" w14:textId="6E1BAE1E" w:rsidR="000F42CD" w:rsidRDefault="000F42CD" w:rsidP="00540F04">
      <w:pPr>
        <w:pStyle w:val="ListParagraph"/>
        <w:spacing w:before="240" w:line="360" w:lineRule="auto"/>
        <w:ind w:left="390"/>
        <w:rPr>
          <w:rFonts w:ascii="Arial" w:eastAsia="Times New Roman" w:hAnsi="Arial" w:cs="Arial"/>
          <w:bCs/>
          <w:lang w:val="en-US"/>
        </w:rPr>
      </w:pPr>
      <w:r w:rsidRPr="000F42CD">
        <w:rPr>
          <w:rFonts w:ascii="Arial" w:eastAsia="Times New Roman" w:hAnsi="Arial" w:cs="Arial"/>
          <w:bCs/>
          <w:lang w:val="en-US"/>
        </w:rPr>
        <w:t>Hengl, T., Heuvelink, G. B., &amp; Rossiter, D. G. (2007). About regression-kriging: From equations to case studies. Computers &amp; geosciences, 33(10), 1301-1315.</w:t>
      </w:r>
    </w:p>
    <w:p w14:paraId="643CA29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467651C" w14:textId="2FC96821" w:rsidR="00C94D5B"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Hengl, T. 2009. A practical guide to geostatistical mapping.</w:t>
      </w:r>
    </w:p>
    <w:p w14:paraId="6CB4DA0C" w14:textId="77777777" w:rsidR="00C94D5B" w:rsidRDefault="00C94D5B" w:rsidP="00540F04">
      <w:pPr>
        <w:pStyle w:val="ListParagraph"/>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ListParagraph"/>
        <w:spacing w:before="240" w:line="360" w:lineRule="auto"/>
        <w:ind w:left="390"/>
        <w:rPr>
          <w:rFonts w:ascii="Arial" w:eastAsia="Times New Roman" w:hAnsi="Arial" w:cs="Arial"/>
          <w:bCs/>
          <w:lang w:val="en-US"/>
        </w:rPr>
      </w:pPr>
      <w:r w:rsidRPr="00C94D5B">
        <w:rPr>
          <w:rFonts w:ascii="Arial" w:eastAsia="Times New Roman" w:hAnsi="Arial" w:cs="Arial"/>
          <w:bCs/>
        </w:rPr>
        <w:t>Hengl</w:t>
      </w:r>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Fomel,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927C686" w14:textId="55A5BBFA"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F7B555" w14:textId="7BE90615"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Krief, M., Garati, J., Stellingwerff, J. &amp; Ventre,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3B8F4F6" w14:textId="1DDEB75A" w:rsidR="00C94D5B" w:rsidRPr="00C94D5B" w:rsidRDefault="00540F04" w:rsidP="00C94D5B">
      <w:pPr>
        <w:pStyle w:val="ListParagraph"/>
        <w:spacing w:before="240" w:line="360" w:lineRule="auto"/>
        <w:ind w:left="390"/>
        <w:rPr>
          <w:rFonts w:ascii="Arial" w:eastAsia="Times New Roman" w:hAnsi="Arial" w:cs="Arial"/>
          <w:bCs/>
        </w:rPr>
      </w:pPr>
      <w:r w:rsidRPr="00C94D5B">
        <w:rPr>
          <w:rFonts w:ascii="Arial" w:eastAsia="Times New Roman" w:hAnsi="Arial" w:cs="Arial"/>
          <w:bCs/>
        </w:rPr>
        <w:t xml:space="preserve">Kuroda, M. C., Vidal, A. C., Leite, E. P., &amp; Drummond, R. D. 2012. </w:t>
      </w:r>
      <w:r w:rsidRPr="00540F04">
        <w:rPr>
          <w:rFonts w:ascii="Arial" w:eastAsia="Times New Roman" w:hAnsi="Arial" w:cs="Arial"/>
          <w:bCs/>
        </w:rPr>
        <w:t>Electrofacies characterization using self-organizing maps. Revista Brasileira de Geofísica.</w:t>
      </w:r>
    </w:p>
    <w:p w14:paraId="4293B632" w14:textId="759D9B50" w:rsidR="00540F04" w:rsidRDefault="00540F04" w:rsidP="00540F04">
      <w:pPr>
        <w:pStyle w:val="ListParagraph"/>
        <w:spacing w:before="240" w:line="360" w:lineRule="auto"/>
        <w:ind w:left="390"/>
        <w:rPr>
          <w:rFonts w:ascii="Arial" w:eastAsia="Times New Roman" w:hAnsi="Arial" w:cs="Arial"/>
          <w:bCs/>
        </w:rPr>
      </w:pPr>
    </w:p>
    <w:p w14:paraId="3A5C33FD" w14:textId="709B0C48" w:rsidR="00C94D5B" w:rsidRPr="00C94D5B" w:rsidRDefault="00C94D5B" w:rsidP="00540F04">
      <w:pPr>
        <w:pStyle w:val="ListParagraph"/>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r w:rsidRPr="00C94D5B">
        <w:rPr>
          <w:rFonts w:ascii="Arial" w:eastAsia="Times New Roman" w:hAnsi="Arial" w:cs="Arial"/>
          <w:bCs/>
          <w:lang w:val="en-US"/>
        </w:rPr>
        <w:t>Demyanov</w:t>
      </w:r>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ListParagraph"/>
        <w:spacing w:before="240" w:line="360" w:lineRule="auto"/>
        <w:ind w:left="390"/>
        <w:rPr>
          <w:rFonts w:ascii="Arial" w:eastAsia="Times New Roman" w:hAnsi="Arial" w:cs="Arial"/>
          <w:bCs/>
          <w:lang w:val="en-US"/>
        </w:rPr>
      </w:pPr>
    </w:p>
    <w:p w14:paraId="2D11A9C5" w14:textId="37C16CD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Leite E.P., Filho C.R.S. 2010. Mapas Auto-Organizáveis aplicados ao mapeamento do potencial mineral na região de Serra Leste, Província Mineral de Carajás, Pará. </w:t>
      </w:r>
      <w:r w:rsidRPr="00540F04">
        <w:rPr>
          <w:rFonts w:ascii="Arial" w:eastAsia="Times New Roman" w:hAnsi="Arial" w:cs="Arial"/>
          <w:bCs/>
          <w:lang w:val="en-US"/>
        </w:rPr>
        <w:t>Rev. Brasileira de Geofísica. 28(3):397-409.</w:t>
      </w:r>
    </w:p>
    <w:p w14:paraId="127A25D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9AAB366" w14:textId="730979F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4D9A18E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4B118CF" w14:textId="2BB969A6"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Matos M.C., Osório P.L.M., Johann P.R.S. 2004. Agrupamento de Mapas Auto Organizáveis de Kohonen Aplicado a Análise de Fácies Sísmicas. </w:t>
      </w:r>
      <w:r w:rsidRPr="00540F04">
        <w:rPr>
          <w:rFonts w:ascii="Arial" w:eastAsia="Times New Roman" w:hAnsi="Arial" w:cs="Arial"/>
          <w:bCs/>
          <w:lang w:val="en-US"/>
        </w:rPr>
        <w:t>XV Brazilian Automation Congress, 1:1-6.</w:t>
      </w:r>
    </w:p>
    <w:p w14:paraId="0316CD1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911A559" w14:textId="1CC69F4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501339B" w14:textId="509C1575"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Melani, L., Vidal, A. C., Filho, I. M., &amp; Schuab, F. B. 2015. The impact of Archie's parameters in the calculation of water saturation for carbonate reservoir, Campos Basin, Brazil. In SEG Technical Program Expanded Abstracts 2015 (pp. 2984-2989). Society of Exploration Geophysicists.</w:t>
      </w:r>
    </w:p>
    <w:p w14:paraId="0EF0174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Nelson, R.A. 2001. Geologic Analysis of Naturally Fractured Reservoirs. 2 nd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Newrick, R. 2012. Well tie basics. Well tie perfection, 52, 104-107</w:t>
      </w:r>
    </w:p>
    <w:p w14:paraId="1DBF39B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33B65357" w14:textId="4C1532A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Pedersen, S. I., Skov, T., Randen, T., &amp; Sønneland,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4A80C64" w14:textId="5538B30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Pedregosa, F., Varoquaux, G., Gramfort, A., Michel, V., Thirion, B., Grisel, O., Blondel, M., Prettenhofer, P., Weiss, R., Dubourg, V. and Vanderplas, J., 2011. Scikit-learn: Machine learning in Python. Journal of machine learning research</w:t>
      </w:r>
    </w:p>
    <w:p w14:paraId="7B3A353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DF045B9" w14:textId="0317847A"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ListParagraph"/>
        <w:spacing w:before="240" w:line="360" w:lineRule="auto"/>
        <w:ind w:left="390"/>
        <w:rPr>
          <w:rFonts w:ascii="Arial" w:eastAsia="Times New Roman" w:hAnsi="Arial" w:cs="Arial"/>
          <w:bCs/>
        </w:rPr>
      </w:pPr>
    </w:p>
    <w:p w14:paraId="35AFAB8A"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Pyrcz, M. J., &amp; Deutsch,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r w:rsidRPr="00540F04">
        <w:rPr>
          <w:rFonts w:ascii="Arial" w:eastAsia="Times New Roman" w:hAnsi="Arial" w:cs="Arial"/>
          <w:bCs/>
        </w:rPr>
        <w:t>Trelgol Publishing.</w:t>
      </w:r>
    </w:p>
    <w:p w14:paraId="6397A9F4" w14:textId="77777777" w:rsidR="00540F04" w:rsidRPr="00540F04" w:rsidRDefault="00540F04" w:rsidP="00540F04">
      <w:pPr>
        <w:pStyle w:val="ListParagraph"/>
        <w:spacing w:before="240" w:line="360" w:lineRule="auto"/>
        <w:ind w:left="390"/>
        <w:rPr>
          <w:rFonts w:ascii="Arial" w:eastAsia="Times New Roman" w:hAnsi="Arial" w:cs="Arial"/>
          <w:bCs/>
        </w:rPr>
      </w:pPr>
    </w:p>
    <w:p w14:paraId="5D51733B" w14:textId="4C5FE4E9"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ListParagraph"/>
        <w:spacing w:before="240" w:line="360" w:lineRule="auto"/>
        <w:ind w:left="390"/>
        <w:rPr>
          <w:rFonts w:ascii="Arial" w:eastAsia="Times New Roman" w:hAnsi="Arial" w:cs="Arial"/>
          <w:bCs/>
        </w:rPr>
      </w:pPr>
    </w:p>
    <w:p w14:paraId="18BE8E01" w14:textId="6FAB902D"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ListParagraph"/>
        <w:spacing w:before="240" w:line="360" w:lineRule="auto"/>
        <w:ind w:left="390"/>
        <w:rPr>
          <w:rFonts w:ascii="Arial" w:eastAsia="Times New Roman" w:hAnsi="Arial" w:cs="Arial"/>
          <w:bCs/>
        </w:rPr>
      </w:pPr>
    </w:p>
    <w:p w14:paraId="615A8198" w14:textId="2397CAC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Randen, T., Monsen, E., Signer, C., Abrahamsen, A., Hansen, J. O., Sæter, T., &amp; Schlaf,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82A9E20" w14:textId="2664BB3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Randen, T., Pedersen, S. I., &amp; Sonneland, L. 2001. Automatic extraction of fault surfaces from three-dimensional seismic data. In Annual International Meeting, Society of Exploration Geophycists</w:t>
      </w:r>
    </w:p>
    <w:p w14:paraId="016EF7EA"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6011FC5" w14:textId="192971B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Raykov, Y.P., Boukouvalas, A., Baig, F. and Little, M.A., 2016. What to do when k-means clustering fails: A simple yet principled alternative algorithm.</w:t>
      </w:r>
    </w:p>
    <w:p w14:paraId="65FBA18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342CA2DB" w14:textId="017020D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Rijks, E. J. H., &amp; Jauffred, J. C. E. M. 1991. Attribute extraction: An important application in any detailed 3-D interpretation study. The Leading Edge, 10(9), 11-19.</w:t>
      </w:r>
    </w:p>
    <w:p w14:paraId="45A92FE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2F7080AE" w14:textId="069F6932"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A0553E1" w14:textId="29C63664"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96F88DA" w14:textId="01CBAECC"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Robaina, L.E.S; Formoso, M.L.L.; Spadini, A.R. 1991. Carbonatos Reservatório da Formação Macaé, Bacia de Campos, RJ, Brasil. Parte I – Contribuição à Geoquímica dos Carbonatos.  Geochim. Brasil.</w:t>
      </w:r>
    </w:p>
    <w:p w14:paraId="7DFD83F9" w14:textId="77777777" w:rsidR="00540F04" w:rsidRPr="00540F04" w:rsidRDefault="00540F04" w:rsidP="00540F04">
      <w:pPr>
        <w:pStyle w:val="ListParagraph"/>
        <w:spacing w:before="240" w:line="360" w:lineRule="auto"/>
        <w:ind w:left="390"/>
        <w:rPr>
          <w:rFonts w:ascii="Arial" w:eastAsia="Times New Roman" w:hAnsi="Arial" w:cs="Arial"/>
          <w:bCs/>
        </w:rPr>
      </w:pPr>
    </w:p>
    <w:p w14:paraId="16E1C9D2" w14:textId="01BCECB0"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Romary, T., Rivoirard, J., Deraisme, J., Quinones, C., &amp; Freulon, X. 2012. </w:t>
      </w:r>
      <w:r w:rsidRPr="00540F04">
        <w:rPr>
          <w:rFonts w:ascii="Arial" w:eastAsia="Times New Roman" w:hAnsi="Arial" w:cs="Arial"/>
          <w:bCs/>
          <w:lang w:val="en-US"/>
        </w:rPr>
        <w:t>Domaining by clustering multivariate geostatistical data. In Geostatistics Oslo 2012. Springer, Dordrecht.</w:t>
      </w:r>
    </w:p>
    <w:p w14:paraId="47D0BE7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F0840B9" w14:textId="2E28446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2AA7E555" w14:textId="65BDC324"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Automatic fault extraction using ant tracking algorithm in the Marlim South Field, Campos Basin. In 9th International Congress of the Brazilian Geophysical Society.</w:t>
      </w:r>
    </w:p>
    <w:p w14:paraId="3BF4254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615A58E" w14:textId="2046EF89"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Spadini, A.R. 1992. </w:t>
      </w:r>
      <w:r w:rsidRPr="00540F04">
        <w:rPr>
          <w:rFonts w:ascii="Arial" w:eastAsia="Times New Roman" w:hAnsi="Arial" w:cs="Arial"/>
          <w:bCs/>
        </w:rPr>
        <w:t>Processos Deposicionais e Ciclicidade em Carbonatos Albianos de Plataforma Rasa da Bacia de Campos. Dissertação de Mestrado, Instituto de Geociências UFRJ</w:t>
      </w:r>
    </w:p>
    <w:p w14:paraId="5C600CF8" w14:textId="77777777" w:rsidR="00540F04" w:rsidRPr="00540F04" w:rsidRDefault="00540F04" w:rsidP="00540F04">
      <w:pPr>
        <w:pStyle w:val="ListParagraph"/>
        <w:spacing w:before="240" w:line="360" w:lineRule="auto"/>
        <w:ind w:left="390"/>
        <w:rPr>
          <w:rFonts w:ascii="Arial" w:eastAsia="Times New Roman" w:hAnsi="Arial" w:cs="Arial"/>
          <w:bCs/>
        </w:rPr>
      </w:pPr>
    </w:p>
    <w:p w14:paraId="077CEA7E" w14:textId="6BDE7AC1"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Spadini,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E3C9633" w14:textId="290A676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0F2CFBD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5B05BB" w14:textId="4BC6F7E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Stundner M. &amp; Oberwinkler C. 2004. Self-Organizing Maps for Lithofacies Identification and Permeability Prediction. In: SPE Annual Technical Conference and Exhibition held in Houston, p.8.</w:t>
      </w:r>
    </w:p>
    <w:p w14:paraId="2B21D9C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FF7C3A8" w14:textId="20C3C990"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Taner, M.T., Koehler, F., and Sheriff, R.E. 1979. Complex Seismic Trace Analysis. Geophysics 44 (6): 1041.</w:t>
      </w:r>
    </w:p>
    <w:p w14:paraId="12186AFD" w14:textId="4DCD1EF0" w:rsidR="00C94D5B" w:rsidRDefault="00C94D5B" w:rsidP="00540F04">
      <w:pPr>
        <w:pStyle w:val="ListParagraph"/>
        <w:spacing w:before="240" w:line="360" w:lineRule="auto"/>
        <w:ind w:left="390"/>
        <w:rPr>
          <w:rFonts w:ascii="Arial" w:eastAsia="Times New Roman" w:hAnsi="Arial" w:cs="Arial"/>
          <w:bCs/>
          <w:lang w:val="en-US"/>
        </w:rPr>
      </w:pPr>
    </w:p>
    <w:p w14:paraId="5128AB69" w14:textId="79A40214" w:rsidR="00C94D5B" w:rsidRDefault="00C94D5B" w:rsidP="00540F04">
      <w:pPr>
        <w:pStyle w:val="ListParagraph"/>
        <w:spacing w:before="240" w:line="360" w:lineRule="auto"/>
        <w:ind w:left="390"/>
        <w:rPr>
          <w:rFonts w:ascii="Arial" w:eastAsia="Times New Roman" w:hAnsi="Arial" w:cs="Arial"/>
          <w:bCs/>
          <w:lang w:val="en-US"/>
        </w:rPr>
      </w:pPr>
      <w:r w:rsidRPr="00C94D5B">
        <w:rPr>
          <w:rFonts w:ascii="Arial" w:eastAsia="Times New Roman" w:hAnsi="Arial" w:cs="Arial"/>
          <w:bCs/>
          <w:lang w:val="en-US"/>
        </w:rPr>
        <w:t xml:space="preserve">Taner,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Carr</w:t>
      </w:r>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organized map clusters," SEG Technical Program Expanded Abstracts : 1552-1555.</w:t>
      </w:r>
    </w:p>
    <w:p w14:paraId="09349F7C"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F19CD02" w14:textId="42D71D5B" w:rsidR="00540F04" w:rsidRDefault="00540F04" w:rsidP="00540F04">
      <w:pPr>
        <w:pStyle w:val="ListParagraph"/>
        <w:spacing w:before="240" w:line="360" w:lineRule="auto"/>
        <w:ind w:left="390"/>
        <w:rPr>
          <w:rFonts w:ascii="Arial" w:eastAsia="Times New Roman" w:hAnsi="Arial" w:cs="Arial"/>
          <w:bCs/>
          <w:lang w:val="en-US"/>
        </w:rPr>
      </w:pPr>
      <w:r w:rsidRPr="005101E9">
        <w:rPr>
          <w:rFonts w:ascii="Arial" w:eastAsia="Times New Roman" w:hAnsi="Arial" w:cs="Arial"/>
          <w:bCs/>
          <w:lang w:val="en-US"/>
        </w:rPr>
        <w:t xml:space="preserve">Trabanou, J.R.; Chabernaud, T.; Goswami, J.; Li, J.; Horkowitz, J.; Jacobsen, S.; Neville, T.; Seydoux, J. 2004. </w:t>
      </w:r>
      <w:r w:rsidRPr="00540F04">
        <w:rPr>
          <w:rFonts w:ascii="Arial" w:eastAsia="Times New Roman" w:hAnsi="Arial" w:cs="Arial"/>
          <w:bCs/>
          <w:lang w:val="en-US"/>
        </w:rPr>
        <w:t>How Certain Are We About Reservoir Parameter Uncertainties? 45 th Annual Logging Symposium SPWLA.</w:t>
      </w:r>
    </w:p>
    <w:p w14:paraId="518E069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BDAC2C9" w14:textId="509EF910"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Tomaso, L.; Benac, P.; Sarturi, J.; González, G.; de Ribet, B. 2013. </w:t>
      </w:r>
      <w:r w:rsidRPr="00540F04">
        <w:rPr>
          <w:rFonts w:ascii="Arial" w:eastAsia="Times New Roman" w:hAnsi="Arial" w:cs="Arial"/>
          <w:bCs/>
          <w:lang w:val="en-US"/>
        </w:rPr>
        <w:t>Seismic Fracture Characterization Workflow and Support for the Geological Model: Albian Carbonate Reservoir, Campos Basin, Brazil. 13th International Congress of the Brazillian Geophysical Society, Rio de Janeiro, Brazil.</w:t>
      </w:r>
    </w:p>
    <w:p w14:paraId="7DC5B579"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326F52A4" w14:textId="24CFDAE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Bemmel, P. P., &amp; Pepper, R. E. 2000. U.S. Patent No. 6,151,555. Washington, DC: U.S. Patent and Trademark Office.</w:t>
      </w:r>
    </w:p>
    <w:p w14:paraId="550E3BDE"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VanderPlas, J., 2016. Python data science handbook: essential tools for working with data. O'Reilly Media, Inc</w:t>
      </w:r>
      <w:r>
        <w:rPr>
          <w:rFonts w:ascii="Arial" w:eastAsia="Times New Roman" w:hAnsi="Arial" w:cs="Arial"/>
          <w:bCs/>
          <w:lang w:val="en-US"/>
        </w:rPr>
        <w:t>.</w:t>
      </w:r>
    </w:p>
    <w:p w14:paraId="7B004A9F" w14:textId="3FD9285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Der Walt, S., Colbert, S. C., &amp; Varoquaux, G. 2011. The NumPy array: a structure for efficient numerical computation. Computing in Science &amp; Engineering</w:t>
      </w:r>
    </w:p>
    <w:p w14:paraId="08EEA13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3BA2C8" w14:textId="71E5D65C"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Vesanto J. &amp; Alhoniemi E. 2000. Clustering of the Self-Organizing Map. IEEE Transactions on Neural Networks, 11:586-600</w:t>
      </w:r>
    </w:p>
    <w:p w14:paraId="195D6CE1" w14:textId="3026A51E" w:rsidR="000F42CD" w:rsidRDefault="000F42CD" w:rsidP="00540F04">
      <w:pPr>
        <w:pStyle w:val="ListParagraph"/>
        <w:spacing w:before="240" w:line="360" w:lineRule="auto"/>
        <w:ind w:left="390"/>
        <w:rPr>
          <w:rFonts w:ascii="Arial" w:eastAsia="Times New Roman" w:hAnsi="Arial" w:cs="Arial"/>
          <w:bCs/>
          <w:lang w:val="en-US"/>
        </w:rPr>
      </w:pPr>
    </w:p>
    <w:p w14:paraId="55993E46" w14:textId="0723D58C" w:rsidR="000F42CD" w:rsidRDefault="000F42CD" w:rsidP="00540F04">
      <w:pPr>
        <w:pStyle w:val="ListParagraph"/>
        <w:spacing w:before="240" w:line="360" w:lineRule="auto"/>
        <w:ind w:left="390"/>
        <w:rPr>
          <w:rFonts w:ascii="Arial" w:eastAsia="Times New Roman" w:hAnsi="Arial" w:cs="Arial"/>
          <w:bCs/>
          <w:lang w:val="en-US"/>
        </w:rPr>
      </w:pPr>
      <w:r w:rsidRPr="000F42CD">
        <w:rPr>
          <w:rFonts w:ascii="Arial" w:eastAsia="Times New Roman" w:hAnsi="Arial" w:cs="Arial"/>
          <w:bCs/>
          <w:lang w:val="en-US"/>
        </w:rPr>
        <w:t>Viroli, C., &amp; McLachlan, G. J. (2019). Deep gaussian mixture models. Statistics and Computing, 29(1), 43-51.</w:t>
      </w:r>
    </w:p>
    <w:p w14:paraId="49B10B6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Wackernagel, H. 1995. Multivariate geostatistics: an introduction with applications.</w:t>
      </w:r>
    </w:p>
    <w:p w14:paraId="26EFC2AC"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White, R. E., &amp; Simm, R. 2003. Tutorial: Good practice in well ties. First Break, 21(10).</w:t>
      </w:r>
    </w:p>
    <w:p w14:paraId="570BF78E" w14:textId="280E8B11"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lastRenderedPageBreak/>
        <w:t xml:space="preserve">Winter, W.R.; Jahnert, R.J.; França, A.B. 2007. </w:t>
      </w:r>
      <w:r w:rsidRPr="00540F04">
        <w:rPr>
          <w:rFonts w:ascii="Arial" w:eastAsia="Times New Roman" w:hAnsi="Arial" w:cs="Arial"/>
          <w:bCs/>
        </w:rPr>
        <w:t>Bacia de Campos. Boletim de Geociências da Petrobras, Rio de Janeiro</w:t>
      </w:r>
    </w:p>
    <w:p w14:paraId="50F9C432" w14:textId="77777777" w:rsidR="00540F04" w:rsidRPr="00540F04" w:rsidRDefault="00540F04" w:rsidP="00540F04">
      <w:pPr>
        <w:pStyle w:val="ListParagraph"/>
        <w:spacing w:before="240" w:line="360" w:lineRule="auto"/>
        <w:ind w:left="390"/>
        <w:rPr>
          <w:rFonts w:ascii="Arial" w:eastAsia="Times New Roman" w:hAnsi="Arial" w:cs="Arial"/>
          <w:bCs/>
        </w:rPr>
      </w:pPr>
    </w:p>
    <w:p w14:paraId="0124EFD6" w14:textId="18E894C6"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Zanão, R. 2008. Técnicas Geostatísticas Aplicadas na Modelagem de Saturação de Óleo. Dissertação de Mestrado. Universidade Estadual de Campinas.</w:t>
      </w:r>
    </w:p>
    <w:p w14:paraId="2DA024E8" w14:textId="77777777" w:rsidR="00540F04" w:rsidRPr="00540F04" w:rsidRDefault="00540F04" w:rsidP="00540F04">
      <w:pPr>
        <w:pStyle w:val="ListParagraph"/>
        <w:spacing w:before="240" w:line="360" w:lineRule="auto"/>
        <w:ind w:left="390"/>
        <w:rPr>
          <w:rFonts w:ascii="Arial" w:eastAsia="Times New Roman" w:hAnsi="Arial" w:cs="Arial"/>
          <w:bCs/>
        </w:rPr>
      </w:pPr>
    </w:p>
    <w:p w14:paraId="011191C7" w14:textId="73B49BDD" w:rsidR="00540F04" w:rsidRPr="005101E9"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Zeng, H., &amp; Kerans,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ListParagraph"/>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Zhao, T., Jayaram, V., Roy, A., &amp; Marfurt,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ListParagraph"/>
        <w:spacing w:line="360" w:lineRule="auto"/>
        <w:ind w:left="390"/>
        <w:rPr>
          <w:rFonts w:ascii="Arial" w:hAnsi="Arial" w:cs="Arial"/>
          <w:sz w:val="24"/>
          <w:szCs w:val="24"/>
          <w:lang w:val="en-US"/>
        </w:rPr>
      </w:pPr>
    </w:p>
    <w:sectPr w:rsidR="009A1E54" w:rsidRPr="00540F04" w:rsidSect="00E31237">
      <w:footerReference w:type="default" r:id="rId64"/>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96442" w14:textId="77777777" w:rsidR="00B97651" w:rsidRDefault="00B97651" w:rsidP="00DD5D20">
      <w:pPr>
        <w:spacing w:after="0" w:line="240" w:lineRule="auto"/>
      </w:pPr>
      <w:r>
        <w:separator/>
      </w:r>
    </w:p>
  </w:endnote>
  <w:endnote w:type="continuationSeparator" w:id="0">
    <w:p w14:paraId="6C9635B2" w14:textId="77777777" w:rsidR="00B97651" w:rsidRDefault="00B97651"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322AB7" w:rsidRDefault="00322A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322AB7" w:rsidRDefault="00322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7E67E0" w14:textId="77777777" w:rsidR="00B97651" w:rsidRDefault="00B97651" w:rsidP="00DD5D20">
      <w:pPr>
        <w:spacing w:after="0" w:line="240" w:lineRule="auto"/>
      </w:pPr>
      <w:r>
        <w:separator/>
      </w:r>
    </w:p>
  </w:footnote>
  <w:footnote w:type="continuationSeparator" w:id="0">
    <w:p w14:paraId="3C6EA10D" w14:textId="77777777" w:rsidR="00B97651" w:rsidRDefault="00B97651"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43CC3"/>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F2998"/>
    <w:rsid w:val="000F2E35"/>
    <w:rsid w:val="000F42CD"/>
    <w:rsid w:val="000F54C8"/>
    <w:rsid w:val="000F5B16"/>
    <w:rsid w:val="000F7271"/>
    <w:rsid w:val="0011005A"/>
    <w:rsid w:val="0011650E"/>
    <w:rsid w:val="00126D99"/>
    <w:rsid w:val="001332DB"/>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85F"/>
    <w:rsid w:val="001B0DA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564E"/>
    <w:rsid w:val="00277A82"/>
    <w:rsid w:val="00286561"/>
    <w:rsid w:val="00287EB9"/>
    <w:rsid w:val="00292A63"/>
    <w:rsid w:val="002B1CA9"/>
    <w:rsid w:val="002B407F"/>
    <w:rsid w:val="002B4615"/>
    <w:rsid w:val="002B5D86"/>
    <w:rsid w:val="002C5B2E"/>
    <w:rsid w:val="002C659A"/>
    <w:rsid w:val="002D150E"/>
    <w:rsid w:val="002D6D65"/>
    <w:rsid w:val="002E6185"/>
    <w:rsid w:val="002F63EE"/>
    <w:rsid w:val="00322AB7"/>
    <w:rsid w:val="0032750C"/>
    <w:rsid w:val="00352561"/>
    <w:rsid w:val="00354126"/>
    <w:rsid w:val="00377857"/>
    <w:rsid w:val="00383EE5"/>
    <w:rsid w:val="00387EFF"/>
    <w:rsid w:val="0039263A"/>
    <w:rsid w:val="0039649F"/>
    <w:rsid w:val="003A14DB"/>
    <w:rsid w:val="003B2C75"/>
    <w:rsid w:val="003B5138"/>
    <w:rsid w:val="003B5FAE"/>
    <w:rsid w:val="003D4450"/>
    <w:rsid w:val="003D6CE8"/>
    <w:rsid w:val="003F1982"/>
    <w:rsid w:val="003F3A8D"/>
    <w:rsid w:val="003F4C8F"/>
    <w:rsid w:val="003F4D44"/>
    <w:rsid w:val="004007EE"/>
    <w:rsid w:val="00406342"/>
    <w:rsid w:val="0041191B"/>
    <w:rsid w:val="0041224B"/>
    <w:rsid w:val="00414EB6"/>
    <w:rsid w:val="00420141"/>
    <w:rsid w:val="00420BBE"/>
    <w:rsid w:val="00422C09"/>
    <w:rsid w:val="004273EF"/>
    <w:rsid w:val="00434322"/>
    <w:rsid w:val="00434D60"/>
    <w:rsid w:val="00441789"/>
    <w:rsid w:val="00452FAA"/>
    <w:rsid w:val="00453769"/>
    <w:rsid w:val="004676CB"/>
    <w:rsid w:val="00467928"/>
    <w:rsid w:val="00477913"/>
    <w:rsid w:val="004801FF"/>
    <w:rsid w:val="00482FEB"/>
    <w:rsid w:val="0048632C"/>
    <w:rsid w:val="00490F17"/>
    <w:rsid w:val="00497161"/>
    <w:rsid w:val="004A595F"/>
    <w:rsid w:val="004B445A"/>
    <w:rsid w:val="004B76AE"/>
    <w:rsid w:val="004C3F5D"/>
    <w:rsid w:val="004D79C7"/>
    <w:rsid w:val="00503DDB"/>
    <w:rsid w:val="005070E9"/>
    <w:rsid w:val="005101E9"/>
    <w:rsid w:val="005142A8"/>
    <w:rsid w:val="00517016"/>
    <w:rsid w:val="005341BA"/>
    <w:rsid w:val="00540F04"/>
    <w:rsid w:val="005420A8"/>
    <w:rsid w:val="0055482E"/>
    <w:rsid w:val="00562BD5"/>
    <w:rsid w:val="00567DC5"/>
    <w:rsid w:val="00574E8D"/>
    <w:rsid w:val="00580054"/>
    <w:rsid w:val="00582E83"/>
    <w:rsid w:val="00596B69"/>
    <w:rsid w:val="005A0656"/>
    <w:rsid w:val="005A2B8D"/>
    <w:rsid w:val="005A2C8F"/>
    <w:rsid w:val="005A6FEA"/>
    <w:rsid w:val="005A7D48"/>
    <w:rsid w:val="005B07B4"/>
    <w:rsid w:val="005E2165"/>
    <w:rsid w:val="005F5862"/>
    <w:rsid w:val="00600289"/>
    <w:rsid w:val="006171DC"/>
    <w:rsid w:val="006231D7"/>
    <w:rsid w:val="00624099"/>
    <w:rsid w:val="006413E9"/>
    <w:rsid w:val="006523F0"/>
    <w:rsid w:val="00653DFF"/>
    <w:rsid w:val="006560F0"/>
    <w:rsid w:val="006637C6"/>
    <w:rsid w:val="0067092D"/>
    <w:rsid w:val="00671752"/>
    <w:rsid w:val="00680028"/>
    <w:rsid w:val="006815DF"/>
    <w:rsid w:val="006834AD"/>
    <w:rsid w:val="006879B7"/>
    <w:rsid w:val="0069306E"/>
    <w:rsid w:val="006A160F"/>
    <w:rsid w:val="006A5A7F"/>
    <w:rsid w:val="006B3E67"/>
    <w:rsid w:val="006E2CAE"/>
    <w:rsid w:val="006E5ACC"/>
    <w:rsid w:val="006E6CA8"/>
    <w:rsid w:val="006F13DB"/>
    <w:rsid w:val="00706DE3"/>
    <w:rsid w:val="007116A6"/>
    <w:rsid w:val="007163A5"/>
    <w:rsid w:val="00720AD1"/>
    <w:rsid w:val="00727F07"/>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DF0"/>
    <w:rsid w:val="00832631"/>
    <w:rsid w:val="008351D1"/>
    <w:rsid w:val="0084456B"/>
    <w:rsid w:val="008662ED"/>
    <w:rsid w:val="00882BC0"/>
    <w:rsid w:val="008876C0"/>
    <w:rsid w:val="00896246"/>
    <w:rsid w:val="008A105E"/>
    <w:rsid w:val="008A3D9B"/>
    <w:rsid w:val="008C1BE4"/>
    <w:rsid w:val="008C47CA"/>
    <w:rsid w:val="008D682F"/>
    <w:rsid w:val="008E06FA"/>
    <w:rsid w:val="008F04A0"/>
    <w:rsid w:val="008F0D6D"/>
    <w:rsid w:val="00906351"/>
    <w:rsid w:val="00922D49"/>
    <w:rsid w:val="00942EBE"/>
    <w:rsid w:val="00943772"/>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2F73"/>
    <w:rsid w:val="009E3B01"/>
    <w:rsid w:val="009E4DD3"/>
    <w:rsid w:val="009E5A54"/>
    <w:rsid w:val="009E6BB7"/>
    <w:rsid w:val="009F00E1"/>
    <w:rsid w:val="009F1320"/>
    <w:rsid w:val="00A07592"/>
    <w:rsid w:val="00A1174E"/>
    <w:rsid w:val="00A225E2"/>
    <w:rsid w:val="00A37E15"/>
    <w:rsid w:val="00A43F87"/>
    <w:rsid w:val="00A505E2"/>
    <w:rsid w:val="00A53748"/>
    <w:rsid w:val="00A55266"/>
    <w:rsid w:val="00A62B7C"/>
    <w:rsid w:val="00A63D40"/>
    <w:rsid w:val="00A6683E"/>
    <w:rsid w:val="00A7312A"/>
    <w:rsid w:val="00A8669E"/>
    <w:rsid w:val="00A90F14"/>
    <w:rsid w:val="00AA1FEC"/>
    <w:rsid w:val="00AB4A29"/>
    <w:rsid w:val="00AC5277"/>
    <w:rsid w:val="00AD065F"/>
    <w:rsid w:val="00AE11F1"/>
    <w:rsid w:val="00AE6BF6"/>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C26F1"/>
    <w:rsid w:val="00BC3800"/>
    <w:rsid w:val="00BD0ECC"/>
    <w:rsid w:val="00BE3649"/>
    <w:rsid w:val="00BE6224"/>
    <w:rsid w:val="00BE6415"/>
    <w:rsid w:val="00BE6DA9"/>
    <w:rsid w:val="00BF086F"/>
    <w:rsid w:val="00BF3ECB"/>
    <w:rsid w:val="00C00971"/>
    <w:rsid w:val="00C01021"/>
    <w:rsid w:val="00C022EE"/>
    <w:rsid w:val="00C06E26"/>
    <w:rsid w:val="00C1046C"/>
    <w:rsid w:val="00C14FDB"/>
    <w:rsid w:val="00C3373D"/>
    <w:rsid w:val="00C33A86"/>
    <w:rsid w:val="00C35ABC"/>
    <w:rsid w:val="00C47C0E"/>
    <w:rsid w:val="00C50513"/>
    <w:rsid w:val="00C510A6"/>
    <w:rsid w:val="00C575B6"/>
    <w:rsid w:val="00C64869"/>
    <w:rsid w:val="00C64DFF"/>
    <w:rsid w:val="00C8395E"/>
    <w:rsid w:val="00C913B7"/>
    <w:rsid w:val="00C94D5B"/>
    <w:rsid w:val="00C956B2"/>
    <w:rsid w:val="00C968BB"/>
    <w:rsid w:val="00CB2631"/>
    <w:rsid w:val="00CC406A"/>
    <w:rsid w:val="00CD33E9"/>
    <w:rsid w:val="00CD4557"/>
    <w:rsid w:val="00CD6CA7"/>
    <w:rsid w:val="00CD732E"/>
    <w:rsid w:val="00CE27B7"/>
    <w:rsid w:val="00CE4546"/>
    <w:rsid w:val="00CE69B3"/>
    <w:rsid w:val="00D03837"/>
    <w:rsid w:val="00D104C9"/>
    <w:rsid w:val="00D138FB"/>
    <w:rsid w:val="00D230EE"/>
    <w:rsid w:val="00D23666"/>
    <w:rsid w:val="00D27E07"/>
    <w:rsid w:val="00D337A1"/>
    <w:rsid w:val="00D36BA6"/>
    <w:rsid w:val="00D5115A"/>
    <w:rsid w:val="00D518CD"/>
    <w:rsid w:val="00D562E7"/>
    <w:rsid w:val="00D626D4"/>
    <w:rsid w:val="00D629CD"/>
    <w:rsid w:val="00D63BD5"/>
    <w:rsid w:val="00D7593E"/>
    <w:rsid w:val="00D80BBE"/>
    <w:rsid w:val="00D9665D"/>
    <w:rsid w:val="00DA40A5"/>
    <w:rsid w:val="00DA73BA"/>
    <w:rsid w:val="00DB390D"/>
    <w:rsid w:val="00DB7CE8"/>
    <w:rsid w:val="00DD5D20"/>
    <w:rsid w:val="00DE29AD"/>
    <w:rsid w:val="00DF49ED"/>
    <w:rsid w:val="00DF58A1"/>
    <w:rsid w:val="00E05BAC"/>
    <w:rsid w:val="00E07403"/>
    <w:rsid w:val="00E17CB6"/>
    <w:rsid w:val="00E31237"/>
    <w:rsid w:val="00E31862"/>
    <w:rsid w:val="00E3279A"/>
    <w:rsid w:val="00E33ACD"/>
    <w:rsid w:val="00E36D62"/>
    <w:rsid w:val="00E40867"/>
    <w:rsid w:val="00E43E60"/>
    <w:rsid w:val="00E45FEB"/>
    <w:rsid w:val="00E46897"/>
    <w:rsid w:val="00E4794E"/>
    <w:rsid w:val="00E5460D"/>
    <w:rsid w:val="00E54E80"/>
    <w:rsid w:val="00E56525"/>
    <w:rsid w:val="00E64060"/>
    <w:rsid w:val="00E80110"/>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1226D"/>
    <w:rsid w:val="00F1260D"/>
    <w:rsid w:val="00F17F19"/>
    <w:rsid w:val="00F24721"/>
    <w:rsid w:val="00F268FA"/>
    <w:rsid w:val="00F33F10"/>
    <w:rsid w:val="00F40ACC"/>
    <w:rsid w:val="00F52747"/>
    <w:rsid w:val="00F5473F"/>
    <w:rsid w:val="00F6487B"/>
    <w:rsid w:val="00F81809"/>
    <w:rsid w:val="00F84842"/>
    <w:rsid w:val="00F86C66"/>
    <w:rsid w:val="00F91027"/>
    <w:rsid w:val="00F94B6D"/>
    <w:rsid w:val="00FB2271"/>
    <w:rsid w:val="00FB2DDC"/>
    <w:rsid w:val="00FB5E72"/>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0D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D46"/>
    <w:rPr>
      <w:rFonts w:ascii="Segoe UI" w:hAnsi="Segoe UI" w:cs="Segoe UI"/>
      <w:sz w:val="18"/>
      <w:szCs w:val="18"/>
    </w:rPr>
  </w:style>
  <w:style w:type="paragraph" w:styleId="Caption">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ListParagraph">
    <w:name w:val="List Paragraph"/>
    <w:basedOn w:val="Normal"/>
    <w:uiPriority w:val="34"/>
    <w:qFormat/>
    <w:rsid w:val="00BC3800"/>
    <w:pPr>
      <w:ind w:left="720"/>
      <w:contextualSpacing/>
    </w:pPr>
  </w:style>
  <w:style w:type="character" w:styleId="PlaceholderText">
    <w:name w:val="Placeholder Text"/>
    <w:basedOn w:val="DefaultParagraphFont"/>
    <w:uiPriority w:val="99"/>
    <w:semiHidden/>
    <w:rsid w:val="009A41D4"/>
    <w:rPr>
      <w:color w:val="808080"/>
    </w:rPr>
  </w:style>
  <w:style w:type="table" w:styleId="TableGrid">
    <w:name w:val="Table Grid"/>
    <w:basedOn w:val="Table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40F04"/>
    <w:rPr>
      <w:color w:val="0563C1" w:themeColor="hyperlink"/>
      <w:u w:val="single"/>
    </w:rPr>
  </w:style>
  <w:style w:type="character" w:styleId="UnresolvedMention">
    <w:name w:val="Unresolved Mention"/>
    <w:basedOn w:val="DefaultParagraphFont"/>
    <w:uiPriority w:val="99"/>
    <w:semiHidden/>
    <w:unhideWhenUsed/>
    <w:rsid w:val="00540F04"/>
    <w:rPr>
      <w:color w:val="605E5C"/>
      <w:shd w:val="clear" w:color="auto" w:fill="E1DFDD"/>
    </w:rPr>
  </w:style>
  <w:style w:type="paragraph" w:styleId="Header">
    <w:name w:val="header"/>
    <w:basedOn w:val="Normal"/>
    <w:link w:val="HeaderChar"/>
    <w:uiPriority w:val="99"/>
    <w:unhideWhenUsed/>
    <w:rsid w:val="00DD5D20"/>
    <w:pPr>
      <w:tabs>
        <w:tab w:val="center" w:pos="4252"/>
        <w:tab w:val="right" w:pos="8504"/>
      </w:tabs>
      <w:spacing w:after="0" w:line="240" w:lineRule="auto"/>
    </w:pPr>
  </w:style>
  <w:style w:type="character" w:customStyle="1" w:styleId="HeaderChar">
    <w:name w:val="Header Char"/>
    <w:basedOn w:val="DefaultParagraphFont"/>
    <w:link w:val="Header"/>
    <w:uiPriority w:val="99"/>
    <w:rsid w:val="00DD5D20"/>
  </w:style>
  <w:style w:type="paragraph" w:styleId="Footer">
    <w:name w:val="footer"/>
    <w:basedOn w:val="Normal"/>
    <w:link w:val="FooterChar"/>
    <w:uiPriority w:val="99"/>
    <w:unhideWhenUsed/>
    <w:rsid w:val="00DD5D20"/>
    <w:pPr>
      <w:tabs>
        <w:tab w:val="center" w:pos="4252"/>
        <w:tab w:val="right" w:pos="8504"/>
      </w:tabs>
      <w:spacing w:after="0" w:line="240" w:lineRule="auto"/>
    </w:pPr>
  </w:style>
  <w:style w:type="character" w:customStyle="1" w:styleId="FooterChar">
    <w:name w:val="Footer Char"/>
    <w:basedOn w:val="DefaultParagraphFont"/>
    <w:link w:val="Footer"/>
    <w:uiPriority w:val="99"/>
    <w:rsid w:val="00DD5D20"/>
  </w:style>
  <w:style w:type="paragraph" w:styleId="Title">
    <w:name w:val="Title"/>
    <w:basedOn w:val="Normal"/>
    <w:next w:val="Normal"/>
    <w:link w:val="Title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D2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36F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36FE4"/>
    <w:pPr>
      <w:outlineLvl w:val="9"/>
    </w:pPr>
    <w:rPr>
      <w:lang w:val="en-US"/>
    </w:rPr>
  </w:style>
  <w:style w:type="paragraph" w:styleId="TableofFigur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Index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DefaultParagraphFont"/>
    <w:link w:val="Style1"/>
    <w:rsid w:val="0041191B"/>
    <w:rPr>
      <w:rFonts w:ascii="Arial" w:hAnsi="Arial" w:cs="Arial"/>
      <w:b/>
      <w:sz w:val="24"/>
      <w:szCs w:val="24"/>
      <w:lang w:val="en-US"/>
    </w:rPr>
  </w:style>
  <w:style w:type="paragraph" w:styleId="Index2">
    <w:name w:val="index 2"/>
    <w:basedOn w:val="Normal"/>
    <w:next w:val="Normal"/>
    <w:autoRedefine/>
    <w:uiPriority w:val="99"/>
    <w:unhideWhenUsed/>
    <w:rsid w:val="00B370CB"/>
    <w:pPr>
      <w:spacing w:after="0"/>
      <w:ind w:left="440" w:hanging="220"/>
    </w:pPr>
    <w:rPr>
      <w:rFonts w:cstheme="minorHAnsi"/>
      <w:sz w:val="18"/>
      <w:szCs w:val="18"/>
    </w:rPr>
  </w:style>
  <w:style w:type="paragraph" w:styleId="Index3">
    <w:name w:val="index 3"/>
    <w:basedOn w:val="Normal"/>
    <w:next w:val="Normal"/>
    <w:autoRedefine/>
    <w:uiPriority w:val="99"/>
    <w:unhideWhenUsed/>
    <w:rsid w:val="00B370CB"/>
    <w:pPr>
      <w:spacing w:after="0"/>
      <w:ind w:left="660" w:hanging="220"/>
    </w:pPr>
    <w:rPr>
      <w:rFonts w:cstheme="minorHAnsi"/>
      <w:sz w:val="18"/>
      <w:szCs w:val="18"/>
    </w:rPr>
  </w:style>
  <w:style w:type="paragraph" w:styleId="Index4">
    <w:name w:val="index 4"/>
    <w:basedOn w:val="Normal"/>
    <w:next w:val="Normal"/>
    <w:autoRedefine/>
    <w:uiPriority w:val="99"/>
    <w:unhideWhenUsed/>
    <w:rsid w:val="00B370CB"/>
    <w:pPr>
      <w:spacing w:after="0"/>
      <w:ind w:left="880" w:hanging="220"/>
    </w:pPr>
    <w:rPr>
      <w:rFonts w:cstheme="minorHAnsi"/>
      <w:sz w:val="18"/>
      <w:szCs w:val="18"/>
    </w:rPr>
  </w:style>
  <w:style w:type="paragraph" w:styleId="Index5">
    <w:name w:val="index 5"/>
    <w:basedOn w:val="Normal"/>
    <w:next w:val="Normal"/>
    <w:autoRedefine/>
    <w:uiPriority w:val="99"/>
    <w:unhideWhenUsed/>
    <w:rsid w:val="00B370CB"/>
    <w:pPr>
      <w:spacing w:after="0"/>
      <w:ind w:left="1100" w:hanging="220"/>
    </w:pPr>
    <w:rPr>
      <w:rFonts w:cstheme="minorHAnsi"/>
      <w:sz w:val="18"/>
      <w:szCs w:val="18"/>
    </w:rPr>
  </w:style>
  <w:style w:type="paragraph" w:styleId="Index6">
    <w:name w:val="index 6"/>
    <w:basedOn w:val="Normal"/>
    <w:next w:val="Normal"/>
    <w:autoRedefine/>
    <w:uiPriority w:val="99"/>
    <w:unhideWhenUsed/>
    <w:rsid w:val="00B370CB"/>
    <w:pPr>
      <w:spacing w:after="0"/>
      <w:ind w:left="1320" w:hanging="220"/>
    </w:pPr>
    <w:rPr>
      <w:rFonts w:cstheme="minorHAnsi"/>
      <w:sz w:val="18"/>
      <w:szCs w:val="18"/>
    </w:rPr>
  </w:style>
  <w:style w:type="paragraph" w:styleId="Index7">
    <w:name w:val="index 7"/>
    <w:basedOn w:val="Normal"/>
    <w:next w:val="Normal"/>
    <w:autoRedefine/>
    <w:uiPriority w:val="99"/>
    <w:unhideWhenUsed/>
    <w:rsid w:val="00B370CB"/>
    <w:pPr>
      <w:spacing w:after="0"/>
      <w:ind w:left="1540" w:hanging="220"/>
    </w:pPr>
    <w:rPr>
      <w:rFonts w:cstheme="minorHAnsi"/>
      <w:sz w:val="18"/>
      <w:szCs w:val="18"/>
    </w:rPr>
  </w:style>
  <w:style w:type="paragraph" w:styleId="Index8">
    <w:name w:val="index 8"/>
    <w:basedOn w:val="Normal"/>
    <w:next w:val="Normal"/>
    <w:autoRedefine/>
    <w:uiPriority w:val="99"/>
    <w:unhideWhenUsed/>
    <w:rsid w:val="00B370CB"/>
    <w:pPr>
      <w:spacing w:after="0"/>
      <w:ind w:left="1760" w:hanging="220"/>
    </w:pPr>
    <w:rPr>
      <w:rFonts w:cstheme="minorHAnsi"/>
      <w:sz w:val="18"/>
      <w:szCs w:val="18"/>
    </w:rPr>
  </w:style>
  <w:style w:type="paragraph" w:styleId="Index9">
    <w:name w:val="index 9"/>
    <w:basedOn w:val="Normal"/>
    <w:next w:val="Normal"/>
    <w:autoRedefine/>
    <w:uiPriority w:val="99"/>
    <w:unhideWhenUsed/>
    <w:rsid w:val="00B370CB"/>
    <w:pPr>
      <w:spacing w:after="0"/>
      <w:ind w:left="1980" w:hanging="220"/>
    </w:pPr>
    <w:rPr>
      <w:rFonts w:cstheme="minorHAnsi"/>
      <w:sz w:val="18"/>
      <w:szCs w:val="18"/>
    </w:rPr>
  </w:style>
  <w:style w:type="paragraph" w:styleId="IndexHeading">
    <w:name w:val="index heading"/>
    <w:basedOn w:val="Normal"/>
    <w:next w:val="Index1"/>
    <w:uiPriority w:val="99"/>
    <w:unhideWhenUsed/>
    <w:rsid w:val="00B370CB"/>
    <w:pPr>
      <w:spacing w:before="240" w:after="120"/>
      <w:ind w:left="140"/>
    </w:pPr>
    <w:rPr>
      <w:rFonts w:asciiTheme="majorHAnsi" w:hAnsiTheme="majorHAnsi" w:cstheme="majorHAnsi"/>
      <w:b/>
      <w:bCs/>
      <w:sz w:val="28"/>
      <w:szCs w:val="28"/>
    </w:rPr>
  </w:style>
  <w:style w:type="character" w:customStyle="1" w:styleId="Heading2Char">
    <w:name w:val="Heading 2 Char"/>
    <w:basedOn w:val="DefaultParagraphFont"/>
    <w:link w:val="Heading2"/>
    <w:uiPriority w:val="9"/>
    <w:semiHidden/>
    <w:rsid w:val="00B370CB"/>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C6A82"/>
    <w:pPr>
      <w:spacing w:after="100"/>
    </w:pPr>
  </w:style>
  <w:style w:type="paragraph" w:styleId="TOC2">
    <w:name w:val="toc 2"/>
    <w:basedOn w:val="Normal"/>
    <w:next w:val="Normal"/>
    <w:autoRedefine/>
    <w:uiPriority w:val="39"/>
    <w:unhideWhenUsed/>
    <w:rsid w:val="00FC6A82"/>
    <w:pPr>
      <w:spacing w:after="100"/>
      <w:ind w:left="220"/>
    </w:pPr>
  </w:style>
  <w:style w:type="paragraph" w:styleId="TOC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file:///D:\rucksack\Jupyter%20Notebooks\campob\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5F19A-DAE4-4860-974A-3E5BB4B49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5605</TotalTime>
  <Pages>80</Pages>
  <Words>18802</Words>
  <Characters>101532</Characters>
  <Application>Microsoft Office Word</Application>
  <DocSecurity>0</DocSecurity>
  <Lines>846</Lines>
  <Paragraphs>240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João Ralha</cp:lastModifiedBy>
  <cp:revision>65</cp:revision>
  <dcterms:created xsi:type="dcterms:W3CDTF">2019-05-19T21:02:00Z</dcterms:created>
  <dcterms:modified xsi:type="dcterms:W3CDTF">2019-11-07T02:04:00Z</dcterms:modified>
</cp:coreProperties>
</file>